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F59" w:rsidRPr="00762CFF" w:rsidRDefault="00511F59" w:rsidP="00511F59">
      <w:pPr>
        <w:pStyle w:val="Ttulo1"/>
        <w:spacing w:line="240" w:lineRule="auto"/>
        <w:rPr>
          <w:rFonts w:asciiTheme="minorHAnsi" w:hAnsiTheme="minorHAnsi" w:cs="Arial"/>
          <w:color w:val="565A5C"/>
          <w:sz w:val="24"/>
          <w:szCs w:val="24"/>
        </w:rPr>
      </w:pPr>
      <w:r w:rsidRPr="00762CFF">
        <w:rPr>
          <w:rFonts w:asciiTheme="minorHAnsi" w:hAnsiTheme="minorHAnsi" w:cs="Arial"/>
          <w:color w:val="565A5C"/>
          <w:sz w:val="24"/>
          <w:szCs w:val="24"/>
        </w:rPr>
        <w:t>NOTA DE PRENSA</w:t>
      </w:r>
    </w:p>
    <w:p w:rsidR="00511F59" w:rsidRPr="00762CFF" w:rsidRDefault="00511F59" w:rsidP="00511F59">
      <w:pPr>
        <w:jc w:val="both"/>
        <w:rPr>
          <w:rFonts w:cs="Arial"/>
          <w:sz w:val="24"/>
          <w:szCs w:val="24"/>
        </w:rPr>
      </w:pPr>
    </w:p>
    <w:p w:rsidR="00B17104" w:rsidRPr="00762CFF" w:rsidRDefault="00B17104" w:rsidP="00422B78">
      <w:pPr>
        <w:jc w:val="center"/>
        <w:rPr>
          <w:rStyle w:val="TextottuloCar"/>
          <w:rFonts w:asciiTheme="minorHAnsi" w:hAnsiTheme="minorHAnsi"/>
          <w:b/>
        </w:rPr>
      </w:pPr>
      <w:r w:rsidRPr="00762CFF">
        <w:rPr>
          <w:rStyle w:val="TextottuloCar"/>
          <w:rFonts w:asciiTheme="minorHAnsi" w:hAnsiTheme="minorHAnsi"/>
          <w:b/>
        </w:rPr>
        <w:t>Más de 4 millones de trabajadores del sector de la construcción deberán reciclarse para ser competitivos en el</w:t>
      </w:r>
      <w:r w:rsidR="00B9685F">
        <w:rPr>
          <w:rStyle w:val="TextottuloCar"/>
          <w:rFonts w:asciiTheme="minorHAnsi" w:hAnsiTheme="minorHAnsi"/>
          <w:b/>
        </w:rPr>
        <w:t xml:space="preserve"> mercado europeo en el año 2020</w:t>
      </w:r>
    </w:p>
    <w:p w:rsidR="00511F59" w:rsidRPr="00762CFF" w:rsidRDefault="00E5461C" w:rsidP="00422B78">
      <w:pPr>
        <w:jc w:val="center"/>
        <w:rPr>
          <w:rStyle w:val="TextottuloCar"/>
          <w:rFonts w:asciiTheme="minorHAnsi" w:hAnsiTheme="minorHAnsi"/>
          <w:b/>
          <w:i/>
          <w:color w:val="404040" w:themeColor="text1" w:themeTint="BF"/>
        </w:rPr>
      </w:pPr>
      <w:r w:rsidRPr="00762CFF">
        <w:rPr>
          <w:rStyle w:val="TextottuloCar"/>
          <w:rFonts w:asciiTheme="minorHAnsi" w:hAnsiTheme="minorHAnsi"/>
          <w:b/>
          <w:i/>
          <w:color w:val="404040" w:themeColor="text1" w:themeTint="BF"/>
        </w:rPr>
        <w:t>Representantes de las a</w:t>
      </w:r>
      <w:r w:rsidR="009A036B" w:rsidRPr="00762CFF">
        <w:rPr>
          <w:rStyle w:val="TextottuloCar"/>
          <w:rFonts w:asciiTheme="minorHAnsi" w:hAnsiTheme="minorHAnsi"/>
          <w:b/>
          <w:i/>
          <w:color w:val="404040" w:themeColor="text1" w:themeTint="BF"/>
        </w:rPr>
        <w:t xml:space="preserve">dministraciones, </w:t>
      </w:r>
      <w:r w:rsidRPr="00762CFF">
        <w:rPr>
          <w:rStyle w:val="TextottuloCar"/>
          <w:rFonts w:asciiTheme="minorHAnsi" w:hAnsiTheme="minorHAnsi"/>
          <w:b/>
          <w:i/>
          <w:color w:val="404040" w:themeColor="text1" w:themeTint="BF"/>
        </w:rPr>
        <w:t xml:space="preserve">las </w:t>
      </w:r>
      <w:r w:rsidR="00065288" w:rsidRPr="00762CFF">
        <w:rPr>
          <w:rStyle w:val="TextottuloCar"/>
          <w:rFonts w:asciiTheme="minorHAnsi" w:hAnsiTheme="minorHAnsi"/>
          <w:b/>
          <w:i/>
          <w:color w:val="404040" w:themeColor="text1" w:themeTint="BF"/>
        </w:rPr>
        <w:t>instituciones</w:t>
      </w:r>
      <w:r w:rsidR="009A036B" w:rsidRPr="00762CFF">
        <w:rPr>
          <w:rStyle w:val="TextottuloCar"/>
          <w:rFonts w:asciiTheme="minorHAnsi" w:hAnsiTheme="minorHAnsi"/>
          <w:b/>
          <w:i/>
          <w:color w:val="404040" w:themeColor="text1" w:themeTint="BF"/>
        </w:rPr>
        <w:t xml:space="preserve"> y </w:t>
      </w:r>
      <w:r w:rsidRPr="00762CFF">
        <w:rPr>
          <w:rStyle w:val="TextottuloCar"/>
          <w:rFonts w:asciiTheme="minorHAnsi" w:hAnsiTheme="minorHAnsi"/>
          <w:b/>
          <w:i/>
          <w:color w:val="404040" w:themeColor="text1" w:themeTint="BF"/>
        </w:rPr>
        <w:t xml:space="preserve">los </w:t>
      </w:r>
      <w:r w:rsidR="009A036B" w:rsidRPr="00762CFF">
        <w:rPr>
          <w:rStyle w:val="TextottuloCar"/>
          <w:rFonts w:asciiTheme="minorHAnsi" w:hAnsiTheme="minorHAnsi"/>
          <w:b/>
          <w:i/>
          <w:color w:val="404040" w:themeColor="text1" w:themeTint="BF"/>
        </w:rPr>
        <w:t xml:space="preserve">agentes sociales </w:t>
      </w:r>
      <w:r w:rsidRPr="00762CFF">
        <w:rPr>
          <w:rStyle w:val="TextottuloCar"/>
          <w:rFonts w:asciiTheme="minorHAnsi" w:hAnsiTheme="minorHAnsi"/>
          <w:b/>
          <w:i/>
          <w:color w:val="404040" w:themeColor="text1" w:themeTint="BF"/>
        </w:rPr>
        <w:t xml:space="preserve">del sector de la construcción </w:t>
      </w:r>
      <w:r w:rsidR="009B274B" w:rsidRPr="00762CFF">
        <w:rPr>
          <w:rStyle w:val="TextottuloCar"/>
          <w:rFonts w:asciiTheme="minorHAnsi" w:hAnsiTheme="minorHAnsi"/>
          <w:b/>
          <w:i/>
          <w:color w:val="404040" w:themeColor="text1" w:themeTint="BF"/>
        </w:rPr>
        <w:t>destaca</w:t>
      </w:r>
      <w:r w:rsidR="00F42E24" w:rsidRPr="00762CFF">
        <w:rPr>
          <w:rStyle w:val="TextottuloCar"/>
          <w:rFonts w:asciiTheme="minorHAnsi" w:hAnsiTheme="minorHAnsi"/>
          <w:b/>
          <w:i/>
          <w:color w:val="404040" w:themeColor="text1" w:themeTint="BF"/>
        </w:rPr>
        <w:t>ro</w:t>
      </w:r>
      <w:r w:rsidR="009B274B" w:rsidRPr="00762CFF">
        <w:rPr>
          <w:rStyle w:val="TextottuloCar"/>
          <w:rFonts w:asciiTheme="minorHAnsi" w:hAnsiTheme="minorHAnsi"/>
          <w:b/>
          <w:i/>
          <w:color w:val="404040" w:themeColor="text1" w:themeTint="BF"/>
        </w:rPr>
        <w:t>n</w:t>
      </w:r>
      <w:r w:rsidR="009A036B" w:rsidRPr="00762CFF">
        <w:rPr>
          <w:rStyle w:val="TextottuloCar"/>
          <w:rFonts w:asciiTheme="minorHAnsi" w:hAnsiTheme="minorHAnsi"/>
          <w:b/>
          <w:i/>
          <w:color w:val="404040" w:themeColor="text1" w:themeTint="BF"/>
        </w:rPr>
        <w:t xml:space="preserve"> la importancia de la formación de los </w:t>
      </w:r>
      <w:r w:rsidR="009B274B" w:rsidRPr="00762CFF">
        <w:rPr>
          <w:rStyle w:val="TextottuloCar"/>
          <w:rFonts w:asciiTheme="minorHAnsi" w:hAnsiTheme="minorHAnsi"/>
          <w:b/>
          <w:i/>
          <w:color w:val="404040" w:themeColor="text1" w:themeTint="BF"/>
        </w:rPr>
        <w:t>trabajadores</w:t>
      </w:r>
      <w:r w:rsidR="009A036B" w:rsidRPr="00762CFF">
        <w:rPr>
          <w:rStyle w:val="TextottuloCar"/>
          <w:rFonts w:asciiTheme="minorHAnsi" w:hAnsiTheme="minorHAnsi"/>
          <w:b/>
          <w:i/>
          <w:color w:val="404040" w:themeColor="text1" w:themeTint="BF"/>
        </w:rPr>
        <w:t xml:space="preserve"> </w:t>
      </w:r>
      <w:r w:rsidR="00D8543E" w:rsidRPr="00762CFF">
        <w:rPr>
          <w:rStyle w:val="TextottuloCar"/>
          <w:rFonts w:asciiTheme="minorHAnsi" w:hAnsiTheme="minorHAnsi"/>
          <w:b/>
          <w:i/>
          <w:color w:val="404040" w:themeColor="text1" w:themeTint="BF"/>
        </w:rPr>
        <w:t xml:space="preserve">en </w:t>
      </w:r>
      <w:r w:rsidRPr="00762CFF">
        <w:rPr>
          <w:rStyle w:val="TextottuloCar"/>
          <w:rFonts w:asciiTheme="minorHAnsi" w:hAnsiTheme="minorHAnsi"/>
          <w:b/>
          <w:i/>
          <w:color w:val="404040" w:themeColor="text1" w:themeTint="BF"/>
        </w:rPr>
        <w:t xml:space="preserve">materia de </w:t>
      </w:r>
      <w:r w:rsidR="00D8543E" w:rsidRPr="00762CFF">
        <w:rPr>
          <w:rStyle w:val="TextottuloCar"/>
          <w:rFonts w:asciiTheme="minorHAnsi" w:hAnsiTheme="minorHAnsi"/>
          <w:b/>
          <w:i/>
          <w:color w:val="404040" w:themeColor="text1" w:themeTint="BF"/>
        </w:rPr>
        <w:t>eficiencia energética</w:t>
      </w:r>
      <w:r w:rsidR="00277EB5" w:rsidRPr="00762CFF">
        <w:rPr>
          <w:rStyle w:val="TextottuloCar"/>
          <w:rFonts w:asciiTheme="minorHAnsi" w:hAnsiTheme="minorHAnsi"/>
          <w:b/>
          <w:i/>
          <w:color w:val="404040" w:themeColor="text1" w:themeTint="BF"/>
        </w:rPr>
        <w:t xml:space="preserve"> y energías renovables</w:t>
      </w:r>
    </w:p>
    <w:p w:rsidR="00E5461C" w:rsidRPr="00762CFF" w:rsidRDefault="00E5461C" w:rsidP="00422B78">
      <w:pPr>
        <w:jc w:val="center"/>
        <w:rPr>
          <w:rStyle w:val="Textoennegrita"/>
          <w:rFonts w:cs="Arial"/>
          <w:color w:val="A71930"/>
          <w:sz w:val="24"/>
          <w:szCs w:val="24"/>
        </w:rPr>
      </w:pPr>
    </w:p>
    <w:p w:rsidR="00E5461C" w:rsidRPr="00762CFF" w:rsidRDefault="00E5461C" w:rsidP="00E5461C">
      <w:pPr>
        <w:pStyle w:val="Prrafodelista"/>
        <w:numPr>
          <w:ilvl w:val="0"/>
          <w:numId w:val="2"/>
        </w:numPr>
        <w:jc w:val="center"/>
        <w:rPr>
          <w:rStyle w:val="Textoennegrita"/>
          <w:rFonts w:cs="Arial"/>
          <w:bCs w:val="0"/>
          <w:iCs/>
          <w:color w:val="565A5C"/>
          <w:sz w:val="24"/>
          <w:szCs w:val="24"/>
        </w:rPr>
      </w:pPr>
      <w:r w:rsidRPr="00762CFF">
        <w:rPr>
          <w:rStyle w:val="Textoennegrita"/>
          <w:rFonts w:cs="Arial"/>
          <w:bCs w:val="0"/>
          <w:iCs/>
          <w:color w:val="565A5C"/>
          <w:sz w:val="24"/>
          <w:szCs w:val="24"/>
        </w:rPr>
        <w:t>Lo hicieron en la Jornada “La cualificación de los profesionales de la construcción ante los retos energéticos 2020”, organizada por la Fundación Laboral de la Construcción, el pasado viernes 30 de septiembre, en la sede del COAM</w:t>
      </w:r>
    </w:p>
    <w:p w:rsidR="00511F59" w:rsidRPr="00762CFF" w:rsidRDefault="00DE5EA7" w:rsidP="00E5461C">
      <w:pPr>
        <w:pStyle w:val="Prrafodelista"/>
        <w:numPr>
          <w:ilvl w:val="0"/>
          <w:numId w:val="2"/>
        </w:numPr>
        <w:jc w:val="center"/>
        <w:rPr>
          <w:rStyle w:val="Textoennegrita"/>
          <w:rFonts w:cs="Arial"/>
          <w:bCs w:val="0"/>
          <w:iCs/>
          <w:color w:val="565A5C"/>
          <w:sz w:val="24"/>
          <w:szCs w:val="24"/>
        </w:rPr>
      </w:pPr>
      <w:r w:rsidRPr="00762CFF">
        <w:rPr>
          <w:rStyle w:val="Textoennegrita"/>
          <w:rFonts w:cs="Arial"/>
          <w:color w:val="565A5C"/>
          <w:sz w:val="24"/>
          <w:szCs w:val="24"/>
        </w:rPr>
        <w:t>E</w:t>
      </w:r>
      <w:r w:rsidR="00BC5D49" w:rsidRPr="00762CFF">
        <w:rPr>
          <w:rStyle w:val="Textoennegrita"/>
          <w:rFonts w:cs="Arial"/>
          <w:color w:val="565A5C"/>
          <w:sz w:val="24"/>
          <w:szCs w:val="24"/>
        </w:rPr>
        <w:t xml:space="preserve">l 40% de </w:t>
      </w:r>
      <w:r w:rsidRPr="00762CFF">
        <w:rPr>
          <w:rStyle w:val="Textoennegrita"/>
          <w:rFonts w:cs="Arial"/>
          <w:color w:val="565A5C"/>
          <w:sz w:val="24"/>
          <w:szCs w:val="24"/>
        </w:rPr>
        <w:t>los empleadores en Europa tiene</w:t>
      </w:r>
      <w:r w:rsidR="00BC5D49" w:rsidRPr="00762CFF">
        <w:rPr>
          <w:rStyle w:val="Textoennegrita"/>
          <w:rFonts w:cs="Arial"/>
          <w:color w:val="565A5C"/>
          <w:sz w:val="24"/>
          <w:szCs w:val="24"/>
        </w:rPr>
        <w:t xml:space="preserve"> dificultades para encontrar trabajadores que cumplan con la cualificación y las competencias que </w:t>
      </w:r>
      <w:r w:rsidR="00E5461C" w:rsidRPr="00762CFF">
        <w:rPr>
          <w:rStyle w:val="Textoennegrita"/>
          <w:rFonts w:cs="Arial"/>
          <w:color w:val="565A5C"/>
          <w:sz w:val="24"/>
          <w:szCs w:val="24"/>
        </w:rPr>
        <w:t xml:space="preserve">se </w:t>
      </w:r>
      <w:r w:rsidR="00BC5D49" w:rsidRPr="00762CFF">
        <w:rPr>
          <w:rStyle w:val="Textoennegrita"/>
          <w:rFonts w:cs="Arial"/>
          <w:color w:val="565A5C"/>
          <w:sz w:val="24"/>
          <w:szCs w:val="24"/>
        </w:rPr>
        <w:t>necesitan</w:t>
      </w:r>
      <w:r w:rsidR="00E5461C" w:rsidRPr="00762CFF">
        <w:rPr>
          <w:rStyle w:val="Textoennegrita"/>
          <w:rFonts w:cs="Arial"/>
          <w:color w:val="565A5C"/>
          <w:sz w:val="24"/>
          <w:szCs w:val="24"/>
        </w:rPr>
        <w:t xml:space="preserve"> en materia de eficiencia energética y energías renovables</w:t>
      </w:r>
    </w:p>
    <w:p w:rsidR="003C377D" w:rsidRPr="00762CFF" w:rsidRDefault="003C377D" w:rsidP="00457D23">
      <w:pPr>
        <w:pStyle w:val="Texto"/>
        <w:rPr>
          <w:rFonts w:asciiTheme="minorHAnsi" w:hAnsiTheme="minorHAnsi"/>
          <w:i/>
          <w:sz w:val="24"/>
          <w:szCs w:val="24"/>
        </w:rPr>
      </w:pPr>
    </w:p>
    <w:p w:rsidR="00065288" w:rsidRPr="00762CFF" w:rsidRDefault="00251A85" w:rsidP="00EF1635">
      <w:pPr>
        <w:pStyle w:val="Texto"/>
        <w:rPr>
          <w:rFonts w:asciiTheme="minorHAnsi" w:hAnsiTheme="minorHAnsi"/>
          <w:sz w:val="24"/>
          <w:szCs w:val="24"/>
        </w:rPr>
      </w:pPr>
      <w:r w:rsidRPr="00762CFF">
        <w:rPr>
          <w:rFonts w:asciiTheme="minorHAnsi" w:hAnsiTheme="minorHAnsi"/>
          <w:i/>
          <w:sz w:val="24"/>
          <w:szCs w:val="24"/>
        </w:rPr>
        <w:t xml:space="preserve">Madrid, </w:t>
      </w:r>
      <w:r w:rsidR="00704234" w:rsidRPr="00762CFF">
        <w:rPr>
          <w:rFonts w:asciiTheme="minorHAnsi" w:hAnsiTheme="minorHAnsi"/>
          <w:i/>
          <w:sz w:val="24"/>
          <w:szCs w:val="24"/>
        </w:rPr>
        <w:t>3</w:t>
      </w:r>
      <w:r w:rsidRPr="00762CFF">
        <w:rPr>
          <w:rFonts w:asciiTheme="minorHAnsi" w:hAnsiTheme="minorHAnsi"/>
          <w:i/>
          <w:sz w:val="24"/>
          <w:szCs w:val="24"/>
        </w:rPr>
        <w:t xml:space="preserve"> de </w:t>
      </w:r>
      <w:r w:rsidR="00704234" w:rsidRPr="00762CFF">
        <w:rPr>
          <w:rFonts w:asciiTheme="minorHAnsi" w:hAnsiTheme="minorHAnsi"/>
          <w:i/>
          <w:sz w:val="24"/>
          <w:szCs w:val="24"/>
        </w:rPr>
        <w:t>octubre</w:t>
      </w:r>
      <w:r w:rsidRPr="00762CFF">
        <w:rPr>
          <w:rFonts w:asciiTheme="minorHAnsi" w:hAnsiTheme="minorHAnsi"/>
          <w:i/>
          <w:sz w:val="24"/>
          <w:szCs w:val="24"/>
        </w:rPr>
        <w:t xml:space="preserve"> de 201</w:t>
      </w:r>
      <w:r w:rsidR="00D264D0" w:rsidRPr="00762CFF">
        <w:rPr>
          <w:rFonts w:asciiTheme="minorHAnsi" w:hAnsiTheme="minorHAnsi"/>
          <w:i/>
          <w:sz w:val="24"/>
          <w:szCs w:val="24"/>
        </w:rPr>
        <w:t>6</w:t>
      </w:r>
      <w:r w:rsidRPr="00762CFF">
        <w:rPr>
          <w:rFonts w:asciiTheme="minorHAnsi" w:hAnsiTheme="minorHAnsi"/>
          <w:i/>
          <w:sz w:val="24"/>
          <w:szCs w:val="24"/>
        </w:rPr>
        <w:t>.-</w:t>
      </w:r>
      <w:r w:rsidRPr="00762CFF">
        <w:rPr>
          <w:rStyle w:val="nfasis"/>
          <w:rFonts w:asciiTheme="minorHAnsi" w:hAnsiTheme="minorHAnsi"/>
          <w:i w:val="0"/>
          <w:sz w:val="24"/>
          <w:szCs w:val="24"/>
        </w:rPr>
        <w:t xml:space="preserve"> </w:t>
      </w:r>
      <w:r w:rsidR="00065288" w:rsidRPr="00762CFF">
        <w:rPr>
          <w:rStyle w:val="nfasis"/>
          <w:rFonts w:asciiTheme="minorHAnsi" w:hAnsiTheme="minorHAnsi"/>
          <w:i w:val="0"/>
          <w:sz w:val="24"/>
          <w:szCs w:val="24"/>
        </w:rPr>
        <w:t xml:space="preserve">La importancia de “cualificar a los profesionales de la construcción, en materia de eficiencia energética y energías renovables, ante los retos energéticos 2020” quedó patente en la jornada organizada por la </w:t>
      </w:r>
      <w:r w:rsidR="00A42B0D" w:rsidRPr="00762CFF">
        <w:rPr>
          <w:rFonts w:asciiTheme="minorHAnsi" w:hAnsiTheme="minorHAnsi"/>
          <w:sz w:val="24"/>
          <w:szCs w:val="24"/>
        </w:rPr>
        <w:t xml:space="preserve">Fundación Laboral de la Construcción, </w:t>
      </w:r>
      <w:r w:rsidR="00065288" w:rsidRPr="00762CFF">
        <w:rPr>
          <w:rStyle w:val="nfasis"/>
          <w:rFonts w:asciiTheme="minorHAnsi" w:hAnsiTheme="minorHAnsi"/>
          <w:i w:val="0"/>
          <w:sz w:val="24"/>
          <w:szCs w:val="24"/>
        </w:rPr>
        <w:t>el pasado viernes 30 de septiembre,</w:t>
      </w:r>
      <w:r w:rsidR="00065288" w:rsidRPr="00762CFF">
        <w:rPr>
          <w:rFonts w:asciiTheme="minorHAnsi" w:hAnsiTheme="minorHAnsi"/>
          <w:sz w:val="24"/>
          <w:szCs w:val="24"/>
        </w:rPr>
        <w:t xml:space="preserve"> </w:t>
      </w:r>
      <w:r w:rsidR="00A42B0D" w:rsidRPr="00762CFF">
        <w:rPr>
          <w:rFonts w:asciiTheme="minorHAnsi" w:hAnsiTheme="minorHAnsi"/>
          <w:sz w:val="24"/>
          <w:szCs w:val="24"/>
        </w:rPr>
        <w:t>en</w:t>
      </w:r>
      <w:r w:rsidR="00065288" w:rsidRPr="00762CFF">
        <w:rPr>
          <w:rFonts w:asciiTheme="minorHAnsi" w:hAnsiTheme="minorHAnsi"/>
          <w:sz w:val="24"/>
          <w:szCs w:val="24"/>
        </w:rPr>
        <w:t xml:space="preserve"> la sede d</w:t>
      </w:r>
      <w:r w:rsidR="00A42B0D" w:rsidRPr="00762CFF">
        <w:rPr>
          <w:rFonts w:asciiTheme="minorHAnsi" w:hAnsiTheme="minorHAnsi"/>
          <w:sz w:val="24"/>
          <w:szCs w:val="24"/>
        </w:rPr>
        <w:t xml:space="preserve">el Colegio Oficial </w:t>
      </w:r>
      <w:r w:rsidR="00837794" w:rsidRPr="00762CFF">
        <w:rPr>
          <w:rFonts w:asciiTheme="minorHAnsi" w:hAnsiTheme="minorHAnsi"/>
          <w:sz w:val="24"/>
          <w:szCs w:val="24"/>
        </w:rPr>
        <w:t xml:space="preserve">de Arquitectos de Madrid (COAM), </w:t>
      </w:r>
      <w:r w:rsidR="00065288" w:rsidRPr="00762CFF">
        <w:rPr>
          <w:rFonts w:asciiTheme="minorHAnsi" w:hAnsiTheme="minorHAnsi"/>
          <w:sz w:val="24"/>
          <w:szCs w:val="24"/>
        </w:rPr>
        <w:t>de difusión final del proyecto europeo Build Up Skills “Construye 2020”</w:t>
      </w:r>
      <w:r w:rsidR="00785B89" w:rsidRPr="00762CFF">
        <w:rPr>
          <w:rFonts w:asciiTheme="minorHAnsi" w:hAnsiTheme="minorHAnsi"/>
          <w:sz w:val="24"/>
          <w:szCs w:val="24"/>
        </w:rPr>
        <w:t>, liderado en España por la entidad paritaria desde el año 2011</w:t>
      </w:r>
      <w:r w:rsidR="00065288" w:rsidRPr="00762CFF">
        <w:rPr>
          <w:rFonts w:asciiTheme="minorHAnsi" w:hAnsiTheme="minorHAnsi"/>
          <w:sz w:val="24"/>
          <w:szCs w:val="24"/>
        </w:rPr>
        <w:t>.</w:t>
      </w:r>
    </w:p>
    <w:p w:rsidR="00065288" w:rsidRPr="00762CFF" w:rsidRDefault="00065288" w:rsidP="00EF1635">
      <w:pPr>
        <w:pStyle w:val="Texto"/>
        <w:rPr>
          <w:rFonts w:asciiTheme="minorHAnsi" w:hAnsiTheme="minorHAnsi"/>
          <w:sz w:val="24"/>
          <w:szCs w:val="24"/>
        </w:rPr>
      </w:pPr>
      <w:r w:rsidRPr="00762CFF">
        <w:rPr>
          <w:rFonts w:asciiTheme="minorHAnsi" w:hAnsiTheme="minorHAnsi"/>
          <w:sz w:val="24"/>
          <w:szCs w:val="24"/>
        </w:rPr>
        <w:t xml:space="preserve">Bajo el título “La cualificación de los profesionales de la construcción ante los retos energéticos 2020”, la Fundación Laboral reunió a 120 asistentes y contó con la participación de </w:t>
      </w:r>
      <w:r w:rsidR="00A42B0D" w:rsidRPr="00762CFF">
        <w:rPr>
          <w:rFonts w:asciiTheme="minorHAnsi" w:hAnsiTheme="minorHAnsi"/>
          <w:sz w:val="24"/>
          <w:szCs w:val="24"/>
        </w:rPr>
        <w:t xml:space="preserve">representantes del Ministerio de Fomento, </w:t>
      </w:r>
      <w:r w:rsidR="00BB13A7" w:rsidRPr="00762CFF">
        <w:rPr>
          <w:rFonts w:asciiTheme="minorHAnsi" w:hAnsiTheme="minorHAnsi"/>
          <w:sz w:val="24"/>
          <w:szCs w:val="24"/>
        </w:rPr>
        <w:t xml:space="preserve">de la </w:t>
      </w:r>
      <w:r w:rsidR="00A42B0D" w:rsidRPr="00762CFF">
        <w:rPr>
          <w:rFonts w:asciiTheme="minorHAnsi" w:hAnsiTheme="minorHAnsi"/>
          <w:sz w:val="24"/>
          <w:szCs w:val="24"/>
        </w:rPr>
        <w:t xml:space="preserve">Comunidad de Madrid y </w:t>
      </w:r>
      <w:r w:rsidR="00BB13A7" w:rsidRPr="00762CFF">
        <w:rPr>
          <w:rFonts w:asciiTheme="minorHAnsi" w:hAnsiTheme="minorHAnsi"/>
          <w:sz w:val="24"/>
          <w:szCs w:val="24"/>
        </w:rPr>
        <w:t xml:space="preserve">del </w:t>
      </w:r>
      <w:r w:rsidR="00A42B0D" w:rsidRPr="00762CFF">
        <w:rPr>
          <w:rFonts w:asciiTheme="minorHAnsi" w:hAnsiTheme="minorHAnsi"/>
          <w:sz w:val="24"/>
          <w:szCs w:val="24"/>
        </w:rPr>
        <w:t>Ayuntamiento de Madrid</w:t>
      </w:r>
      <w:r w:rsidRPr="00762CFF">
        <w:rPr>
          <w:rFonts w:asciiTheme="minorHAnsi" w:hAnsiTheme="minorHAnsi"/>
          <w:sz w:val="24"/>
          <w:szCs w:val="24"/>
        </w:rPr>
        <w:t xml:space="preserve">, así como de </w:t>
      </w:r>
      <w:r w:rsidR="00785B89" w:rsidRPr="00762CFF">
        <w:rPr>
          <w:rFonts w:asciiTheme="minorHAnsi" w:hAnsiTheme="minorHAnsi"/>
          <w:sz w:val="24"/>
          <w:szCs w:val="24"/>
        </w:rPr>
        <w:t>las</w:t>
      </w:r>
      <w:r w:rsidR="00B9685F">
        <w:rPr>
          <w:rFonts w:asciiTheme="minorHAnsi" w:hAnsiTheme="minorHAnsi"/>
          <w:sz w:val="24"/>
          <w:szCs w:val="24"/>
        </w:rPr>
        <w:t xml:space="preserve"> demás</w:t>
      </w:r>
      <w:r w:rsidRPr="00762CFF">
        <w:rPr>
          <w:rFonts w:asciiTheme="minorHAnsi" w:hAnsiTheme="minorHAnsi"/>
          <w:sz w:val="24"/>
          <w:szCs w:val="24"/>
        </w:rPr>
        <w:t xml:space="preserve"> instituciones implicadas en el citado proyecto europeo</w:t>
      </w:r>
      <w:r w:rsidR="00B9685F">
        <w:rPr>
          <w:rFonts w:asciiTheme="minorHAnsi" w:hAnsiTheme="minorHAnsi"/>
          <w:sz w:val="24"/>
          <w:szCs w:val="24"/>
        </w:rPr>
        <w:t xml:space="preserve"> liderado por la Fundación Laboral</w:t>
      </w:r>
      <w:bookmarkStart w:id="0" w:name="_GoBack"/>
      <w:bookmarkEnd w:id="0"/>
      <w:r w:rsidRPr="00762CFF">
        <w:rPr>
          <w:rFonts w:asciiTheme="minorHAnsi" w:hAnsiTheme="minorHAnsi"/>
          <w:sz w:val="24"/>
          <w:szCs w:val="24"/>
        </w:rPr>
        <w:t xml:space="preserve">: </w:t>
      </w:r>
      <w:r w:rsidR="00B17104" w:rsidRPr="00762CFF">
        <w:rPr>
          <w:rFonts w:asciiTheme="minorHAnsi" w:hAnsiTheme="minorHAnsi"/>
          <w:sz w:val="24"/>
          <w:szCs w:val="24"/>
        </w:rPr>
        <w:t xml:space="preserve">la </w:t>
      </w:r>
      <w:r w:rsidRPr="00762CFF">
        <w:rPr>
          <w:rFonts w:asciiTheme="minorHAnsi" w:hAnsiTheme="minorHAnsi"/>
          <w:sz w:val="24"/>
          <w:szCs w:val="24"/>
        </w:rPr>
        <w:t xml:space="preserve">Fundación Estatal para la Formación en el Empleo, </w:t>
      </w:r>
      <w:r w:rsidR="00785B89" w:rsidRPr="00762CFF">
        <w:rPr>
          <w:rFonts w:asciiTheme="minorHAnsi" w:hAnsiTheme="minorHAnsi"/>
          <w:sz w:val="24"/>
          <w:szCs w:val="24"/>
        </w:rPr>
        <w:t xml:space="preserve">el </w:t>
      </w:r>
      <w:r w:rsidRPr="00762CFF">
        <w:rPr>
          <w:rFonts w:asciiTheme="minorHAnsi" w:hAnsiTheme="minorHAnsi"/>
          <w:sz w:val="24"/>
          <w:szCs w:val="24"/>
        </w:rPr>
        <w:t xml:space="preserve">Instituto Eduardo Torroja del Consejo Superior de Investigaciones Científicas (CSIC), </w:t>
      </w:r>
      <w:r w:rsidR="00785B89" w:rsidRPr="00762CFF">
        <w:rPr>
          <w:rFonts w:asciiTheme="minorHAnsi" w:hAnsiTheme="minorHAnsi"/>
          <w:sz w:val="24"/>
          <w:szCs w:val="24"/>
        </w:rPr>
        <w:t xml:space="preserve">y el </w:t>
      </w:r>
      <w:r w:rsidRPr="00762CFF">
        <w:rPr>
          <w:rFonts w:asciiTheme="minorHAnsi" w:hAnsiTheme="minorHAnsi"/>
          <w:sz w:val="24"/>
          <w:szCs w:val="24"/>
        </w:rPr>
        <w:t>Instituto Nacional de Cualificaciones (Incual-Ministerio de Educación)</w:t>
      </w:r>
      <w:r w:rsidR="00785B89" w:rsidRPr="00762CFF">
        <w:rPr>
          <w:rFonts w:asciiTheme="minorHAnsi" w:hAnsiTheme="minorHAnsi"/>
          <w:sz w:val="24"/>
          <w:szCs w:val="24"/>
        </w:rPr>
        <w:t>.</w:t>
      </w:r>
    </w:p>
    <w:p w:rsidR="00065288" w:rsidRPr="00762CFF" w:rsidRDefault="00785B89" w:rsidP="00785B89">
      <w:pPr>
        <w:pStyle w:val="Texto"/>
        <w:rPr>
          <w:rStyle w:val="nfasis"/>
          <w:rFonts w:asciiTheme="minorHAnsi" w:hAnsiTheme="minorHAnsi"/>
          <w:i w:val="0"/>
          <w:sz w:val="24"/>
          <w:szCs w:val="24"/>
        </w:rPr>
      </w:pPr>
      <w:r w:rsidRPr="00762CFF">
        <w:rPr>
          <w:rFonts w:asciiTheme="minorHAnsi" w:hAnsiTheme="minorHAnsi"/>
          <w:sz w:val="24"/>
          <w:szCs w:val="24"/>
        </w:rPr>
        <w:t>Todos los participantes</w:t>
      </w:r>
      <w:r w:rsidR="00065288" w:rsidRPr="00762CFF">
        <w:rPr>
          <w:rStyle w:val="nfasis"/>
          <w:rFonts w:asciiTheme="minorHAnsi" w:hAnsiTheme="minorHAnsi"/>
          <w:i w:val="0"/>
          <w:sz w:val="24"/>
          <w:szCs w:val="24"/>
        </w:rPr>
        <w:t xml:space="preserve"> coincidieron </w:t>
      </w:r>
      <w:r w:rsidRPr="00762CFF">
        <w:rPr>
          <w:rStyle w:val="nfasis"/>
          <w:rFonts w:asciiTheme="minorHAnsi" w:hAnsiTheme="minorHAnsi"/>
          <w:i w:val="0"/>
          <w:sz w:val="24"/>
          <w:szCs w:val="24"/>
        </w:rPr>
        <w:t xml:space="preserve">en destacar </w:t>
      </w:r>
      <w:r w:rsidR="00A317DC" w:rsidRPr="00762CFF">
        <w:rPr>
          <w:rStyle w:val="nfasis"/>
          <w:rFonts w:asciiTheme="minorHAnsi" w:hAnsiTheme="minorHAnsi"/>
          <w:i w:val="0"/>
          <w:sz w:val="24"/>
          <w:szCs w:val="24"/>
        </w:rPr>
        <w:t>la necesidad de “impulsar y promover la</w:t>
      </w:r>
      <w:r w:rsidR="00065288" w:rsidRPr="00762CFF">
        <w:rPr>
          <w:rStyle w:val="nfasis"/>
          <w:rFonts w:asciiTheme="minorHAnsi" w:hAnsiTheme="minorHAnsi"/>
          <w:i w:val="0"/>
          <w:sz w:val="24"/>
          <w:szCs w:val="24"/>
        </w:rPr>
        <w:t xml:space="preserve"> formación especializada en eficiencia energética y energías renovables</w:t>
      </w:r>
      <w:r w:rsidR="00A317DC" w:rsidRPr="00762CFF">
        <w:rPr>
          <w:rStyle w:val="nfasis"/>
          <w:rFonts w:asciiTheme="minorHAnsi" w:hAnsiTheme="minorHAnsi"/>
          <w:i w:val="0"/>
          <w:sz w:val="24"/>
          <w:szCs w:val="24"/>
        </w:rPr>
        <w:t>”</w:t>
      </w:r>
      <w:r w:rsidR="00065288" w:rsidRPr="00762CFF">
        <w:rPr>
          <w:rStyle w:val="nfasis"/>
          <w:rFonts w:asciiTheme="minorHAnsi" w:hAnsiTheme="minorHAnsi"/>
          <w:i w:val="0"/>
          <w:sz w:val="24"/>
          <w:szCs w:val="24"/>
        </w:rPr>
        <w:t xml:space="preserve">, </w:t>
      </w:r>
      <w:r w:rsidR="00A317DC" w:rsidRPr="00762CFF">
        <w:rPr>
          <w:rStyle w:val="nfasis"/>
          <w:rFonts w:asciiTheme="minorHAnsi" w:hAnsiTheme="minorHAnsi"/>
          <w:i w:val="0"/>
          <w:sz w:val="24"/>
          <w:szCs w:val="24"/>
        </w:rPr>
        <w:t>sin la cual, “</w:t>
      </w:r>
      <w:r w:rsidR="00065288" w:rsidRPr="00762CFF">
        <w:rPr>
          <w:rStyle w:val="nfasis"/>
          <w:rFonts w:asciiTheme="minorHAnsi" w:hAnsiTheme="minorHAnsi"/>
          <w:i w:val="0"/>
          <w:sz w:val="24"/>
          <w:szCs w:val="24"/>
        </w:rPr>
        <w:t xml:space="preserve">no habrá </w:t>
      </w:r>
      <w:r w:rsidR="00065288" w:rsidRPr="00762CFF">
        <w:rPr>
          <w:rStyle w:val="nfasis"/>
          <w:rFonts w:asciiTheme="minorHAnsi" w:hAnsiTheme="minorHAnsi"/>
          <w:i w:val="0"/>
          <w:sz w:val="24"/>
          <w:szCs w:val="24"/>
        </w:rPr>
        <w:lastRenderedPageBreak/>
        <w:t>trabajadores preparados y competitivos en el sector de la construcción para el horizonte 2020 y, por consiguiente, tampoco calidad en la ejecución de obras ni en la rehabilitación de edificios</w:t>
      </w:r>
      <w:r w:rsidR="00A317DC" w:rsidRPr="00762CFF">
        <w:rPr>
          <w:rStyle w:val="nfasis"/>
          <w:rFonts w:asciiTheme="minorHAnsi" w:hAnsiTheme="minorHAnsi"/>
          <w:i w:val="0"/>
          <w:sz w:val="24"/>
          <w:szCs w:val="24"/>
        </w:rPr>
        <w:t>”</w:t>
      </w:r>
      <w:r w:rsidR="00065288" w:rsidRPr="00762CFF">
        <w:rPr>
          <w:rStyle w:val="nfasis"/>
          <w:rFonts w:asciiTheme="minorHAnsi" w:hAnsiTheme="minorHAnsi"/>
          <w:i w:val="0"/>
          <w:sz w:val="24"/>
          <w:szCs w:val="24"/>
        </w:rPr>
        <w:t>. Asimismo, compartieron la opinión de que lo realmente clave es “dinamizar y activar la demanda”.</w:t>
      </w:r>
    </w:p>
    <w:p w:rsidR="00B17104" w:rsidRPr="00762CFF" w:rsidRDefault="00B17104" w:rsidP="00B17104">
      <w:pPr>
        <w:pStyle w:val="Texto"/>
        <w:rPr>
          <w:rFonts w:asciiTheme="minorHAnsi" w:hAnsiTheme="minorHAnsi"/>
          <w:b/>
          <w:sz w:val="24"/>
          <w:szCs w:val="24"/>
        </w:rPr>
      </w:pPr>
      <w:r w:rsidRPr="00762CFF">
        <w:rPr>
          <w:rFonts w:asciiTheme="minorHAnsi" w:hAnsiTheme="minorHAnsi"/>
          <w:b/>
          <w:sz w:val="24"/>
          <w:szCs w:val="24"/>
        </w:rPr>
        <w:t>El reciclaje de los profesionales de la construcción</w:t>
      </w:r>
    </w:p>
    <w:p w:rsidR="00240BA8" w:rsidRPr="00762CFF" w:rsidRDefault="00240BA8" w:rsidP="00240BA8">
      <w:pPr>
        <w:pStyle w:val="Texto"/>
        <w:rPr>
          <w:rFonts w:asciiTheme="minorHAnsi" w:hAnsiTheme="minorHAnsi"/>
          <w:sz w:val="24"/>
          <w:szCs w:val="24"/>
        </w:rPr>
      </w:pPr>
      <w:r w:rsidRPr="00762CFF">
        <w:rPr>
          <w:rFonts w:asciiTheme="minorHAnsi" w:hAnsiTheme="minorHAnsi"/>
          <w:sz w:val="24"/>
          <w:szCs w:val="24"/>
        </w:rPr>
        <w:t>La Iniciativa de Empleo Verde que ha puesto en marcha la Unión Europea (COM (2014) 446) supone que “más de 4 millones de trabajadores de la construcción deberán reciclarse en materia de eficiencia energética y energías renovables”. De hecho, en la actualidad, “el 40% de los empleadores en Europa tiene dificultades para encontrar trabajadores que cumplan con la cualificación y las competencias que se necesitan”.</w:t>
      </w:r>
    </w:p>
    <w:p w:rsidR="00B17104" w:rsidRPr="00762CFF" w:rsidRDefault="00B17104" w:rsidP="00B17104">
      <w:pPr>
        <w:pStyle w:val="Texto"/>
        <w:rPr>
          <w:rFonts w:asciiTheme="minorHAnsi" w:hAnsiTheme="minorHAnsi"/>
          <w:sz w:val="24"/>
          <w:szCs w:val="24"/>
        </w:rPr>
      </w:pPr>
      <w:r w:rsidRPr="00762CFF">
        <w:rPr>
          <w:rFonts w:asciiTheme="minorHAnsi" w:hAnsiTheme="minorHAnsi"/>
          <w:sz w:val="24"/>
          <w:szCs w:val="24"/>
        </w:rPr>
        <w:t>Así lo apuntó</w:t>
      </w:r>
      <w:r w:rsidR="00240BA8" w:rsidRPr="00762CFF">
        <w:rPr>
          <w:rFonts w:asciiTheme="minorHAnsi" w:hAnsiTheme="minorHAnsi"/>
          <w:sz w:val="24"/>
          <w:szCs w:val="24"/>
        </w:rPr>
        <w:t>,</w:t>
      </w:r>
      <w:r w:rsidRPr="00762CFF">
        <w:rPr>
          <w:rFonts w:asciiTheme="minorHAnsi" w:hAnsiTheme="minorHAnsi"/>
          <w:sz w:val="24"/>
          <w:szCs w:val="24"/>
        </w:rPr>
        <w:t xml:space="preserve"> </w:t>
      </w:r>
      <w:r w:rsidR="00240BA8" w:rsidRPr="00762CFF">
        <w:rPr>
          <w:rFonts w:asciiTheme="minorHAnsi" w:hAnsiTheme="minorHAnsi"/>
          <w:sz w:val="24"/>
          <w:szCs w:val="24"/>
        </w:rPr>
        <w:t xml:space="preserve">durante su intervención, </w:t>
      </w:r>
      <w:r w:rsidRPr="00762CFF">
        <w:rPr>
          <w:rFonts w:asciiTheme="minorHAnsi" w:hAnsiTheme="minorHAnsi"/>
          <w:sz w:val="24"/>
          <w:szCs w:val="24"/>
        </w:rPr>
        <w:t xml:space="preserve">el director del Área de Formación de la Fundación Laboral de la Construcción, José Antonio Viejo, </w:t>
      </w:r>
      <w:r w:rsidR="00762CFF">
        <w:rPr>
          <w:rFonts w:asciiTheme="minorHAnsi" w:hAnsiTheme="minorHAnsi"/>
          <w:sz w:val="24"/>
          <w:szCs w:val="24"/>
        </w:rPr>
        <w:t>tras lo cual, citó</w:t>
      </w:r>
      <w:r w:rsidRPr="00762CFF">
        <w:rPr>
          <w:rFonts w:asciiTheme="minorHAnsi" w:hAnsiTheme="minorHAnsi"/>
          <w:sz w:val="24"/>
          <w:szCs w:val="24"/>
        </w:rPr>
        <w:t xml:space="preserve"> a Mike Campbell: “No hay futuro para puestos de trabajo de baja cualificación”. Y para resolver este problema, Viejo aseguró que los pasos a seguir son: “Primero, crear demanda de mano de obra cualificada, es decir, puesto</w:t>
      </w:r>
      <w:r w:rsidR="00240BA8" w:rsidRPr="00762CFF">
        <w:rPr>
          <w:rFonts w:asciiTheme="minorHAnsi" w:hAnsiTheme="minorHAnsi"/>
          <w:sz w:val="24"/>
          <w:szCs w:val="24"/>
        </w:rPr>
        <w:t>s</w:t>
      </w:r>
      <w:r w:rsidRPr="00762CFF">
        <w:rPr>
          <w:rFonts w:asciiTheme="minorHAnsi" w:hAnsiTheme="minorHAnsi"/>
          <w:sz w:val="24"/>
          <w:szCs w:val="24"/>
        </w:rPr>
        <w:t xml:space="preserve"> de trabajo; y segundo, cualificar la mano de obra, puesto que la cualificación, por sí sola, no crea empleo, aunque sí facilita la demanda ya existente”.</w:t>
      </w:r>
    </w:p>
    <w:p w:rsidR="00240BA8" w:rsidRPr="00762CFF" w:rsidRDefault="00240BA8" w:rsidP="00240BA8">
      <w:pPr>
        <w:pStyle w:val="Texto"/>
        <w:rPr>
          <w:rFonts w:asciiTheme="minorHAnsi" w:hAnsiTheme="minorHAnsi"/>
          <w:sz w:val="24"/>
          <w:szCs w:val="24"/>
        </w:rPr>
      </w:pPr>
      <w:r w:rsidRPr="00762CFF">
        <w:rPr>
          <w:rFonts w:asciiTheme="minorHAnsi" w:hAnsiTheme="minorHAnsi"/>
          <w:sz w:val="24"/>
          <w:szCs w:val="24"/>
        </w:rPr>
        <w:t xml:space="preserve">Por su parte, </w:t>
      </w:r>
      <w:r w:rsidR="00B17104" w:rsidRPr="00762CFF">
        <w:rPr>
          <w:rFonts w:asciiTheme="minorHAnsi" w:hAnsiTheme="minorHAnsi"/>
          <w:sz w:val="24"/>
          <w:szCs w:val="24"/>
        </w:rPr>
        <w:t>Alfonso Luengo, director gerente de la Fundación Estatal para la Formación en el Empleo, destacó que la Convocatoria de la oferta formativa de 2016 contiene una línea de formación en eficiencia energética y energías renovables</w:t>
      </w:r>
      <w:r w:rsidRPr="00762CFF">
        <w:rPr>
          <w:rFonts w:asciiTheme="minorHAnsi" w:hAnsiTheme="minorHAnsi"/>
          <w:sz w:val="24"/>
          <w:szCs w:val="24"/>
        </w:rPr>
        <w:t>, y subrayó la importancia de que “las necesidades formativas de los trabajadores estén alineadas con las necesidades reales que demanda el mercado”.</w:t>
      </w:r>
    </w:p>
    <w:p w:rsidR="00B17104" w:rsidRPr="00762CFF" w:rsidRDefault="006B7412" w:rsidP="00B17104">
      <w:pPr>
        <w:pStyle w:val="Texto"/>
        <w:rPr>
          <w:rFonts w:asciiTheme="minorHAnsi" w:hAnsiTheme="minorHAnsi"/>
          <w:sz w:val="24"/>
          <w:szCs w:val="24"/>
        </w:rPr>
      </w:pPr>
      <w:r w:rsidRPr="00762CFF">
        <w:rPr>
          <w:rFonts w:asciiTheme="minorHAnsi" w:hAnsiTheme="minorHAnsi"/>
          <w:sz w:val="24"/>
          <w:szCs w:val="24"/>
        </w:rPr>
        <w:t>De hecho, según Luengo: “E</w:t>
      </w:r>
      <w:r w:rsidR="00B17104" w:rsidRPr="00762CFF">
        <w:rPr>
          <w:rFonts w:asciiTheme="minorHAnsi" w:hAnsiTheme="minorHAnsi"/>
          <w:sz w:val="24"/>
          <w:szCs w:val="24"/>
        </w:rPr>
        <w:t>l Sistema de Formación para el Empleo se ha pasado años aportando financiación para dotar a la ciudadanía española de la cualificación de los trabajadores que vaya en sintonía con la demanda de empleo</w:t>
      </w:r>
      <w:r w:rsidRPr="00762CFF">
        <w:rPr>
          <w:rFonts w:asciiTheme="minorHAnsi" w:hAnsiTheme="minorHAnsi"/>
          <w:sz w:val="24"/>
          <w:szCs w:val="24"/>
        </w:rPr>
        <w:t>”</w:t>
      </w:r>
      <w:r w:rsidR="00B17104" w:rsidRPr="00762CFF">
        <w:rPr>
          <w:rFonts w:asciiTheme="minorHAnsi" w:hAnsiTheme="minorHAnsi"/>
          <w:sz w:val="24"/>
          <w:szCs w:val="24"/>
        </w:rPr>
        <w:t>. “El foco del Sistema de Formación para el Empleo debe estar en las necesidades formativas de las empresas para servir a las necesidades de la economía”</w:t>
      </w:r>
      <w:r w:rsidRPr="00762CFF">
        <w:rPr>
          <w:rFonts w:asciiTheme="minorHAnsi" w:hAnsiTheme="minorHAnsi"/>
          <w:sz w:val="24"/>
          <w:szCs w:val="24"/>
        </w:rPr>
        <w:t>, agregó</w:t>
      </w:r>
      <w:r w:rsidR="00B17104" w:rsidRPr="00762CFF">
        <w:rPr>
          <w:rFonts w:asciiTheme="minorHAnsi" w:hAnsiTheme="minorHAnsi"/>
          <w:sz w:val="24"/>
          <w:szCs w:val="24"/>
        </w:rPr>
        <w:t>.</w:t>
      </w:r>
    </w:p>
    <w:p w:rsidR="001A1917" w:rsidRPr="00762CFF" w:rsidRDefault="001A1917" w:rsidP="00B17104">
      <w:pPr>
        <w:pStyle w:val="Texto"/>
        <w:rPr>
          <w:rFonts w:asciiTheme="minorHAnsi" w:hAnsiTheme="minorHAnsi"/>
          <w:b/>
          <w:sz w:val="24"/>
          <w:szCs w:val="24"/>
        </w:rPr>
      </w:pPr>
      <w:r w:rsidRPr="00762CFF">
        <w:rPr>
          <w:rFonts w:asciiTheme="minorHAnsi" w:hAnsiTheme="minorHAnsi"/>
          <w:b/>
          <w:sz w:val="24"/>
          <w:szCs w:val="24"/>
        </w:rPr>
        <w:t>La importancia de la formación</w:t>
      </w:r>
    </w:p>
    <w:p w:rsidR="00B17104" w:rsidRPr="00762CFF" w:rsidRDefault="00B17104" w:rsidP="00B17104">
      <w:pPr>
        <w:pStyle w:val="Texto"/>
        <w:rPr>
          <w:rFonts w:asciiTheme="minorHAnsi" w:hAnsiTheme="minorHAnsi"/>
          <w:sz w:val="24"/>
          <w:szCs w:val="24"/>
        </w:rPr>
      </w:pPr>
      <w:r w:rsidRPr="00762CFF">
        <w:rPr>
          <w:rFonts w:asciiTheme="minorHAnsi" w:hAnsiTheme="minorHAnsi"/>
          <w:sz w:val="24"/>
          <w:szCs w:val="24"/>
        </w:rPr>
        <w:t xml:space="preserve">José Antonio Tenorio, jefe de la Unidad de Calidad en la Construcción del Consejo Superior de Investigaciones Científicas (CSIC-Instituto Eduardo Torroja), </w:t>
      </w:r>
      <w:r w:rsidR="001A1917" w:rsidRPr="00762CFF">
        <w:rPr>
          <w:rFonts w:asciiTheme="minorHAnsi" w:hAnsiTheme="minorHAnsi"/>
          <w:sz w:val="24"/>
          <w:szCs w:val="24"/>
        </w:rPr>
        <w:t>dijo que confiaba</w:t>
      </w:r>
      <w:r w:rsidRPr="00762CFF">
        <w:rPr>
          <w:rFonts w:asciiTheme="minorHAnsi" w:hAnsiTheme="minorHAnsi"/>
          <w:sz w:val="24"/>
          <w:szCs w:val="24"/>
        </w:rPr>
        <w:t xml:space="preserve"> en que “la formación </w:t>
      </w:r>
      <w:r w:rsidR="001A1917" w:rsidRPr="00762CFF">
        <w:rPr>
          <w:rFonts w:asciiTheme="minorHAnsi" w:hAnsiTheme="minorHAnsi"/>
          <w:sz w:val="24"/>
          <w:szCs w:val="24"/>
        </w:rPr>
        <w:t>sea</w:t>
      </w:r>
      <w:r w:rsidRPr="00762CFF">
        <w:rPr>
          <w:rFonts w:asciiTheme="minorHAnsi" w:hAnsiTheme="minorHAnsi"/>
          <w:sz w:val="24"/>
          <w:szCs w:val="24"/>
        </w:rPr>
        <w:t xml:space="preserve"> una garantía de la calidad de los proyectos de rehabilitación de edificios, y </w:t>
      </w:r>
      <w:r w:rsidR="001A1917" w:rsidRPr="00762CFF">
        <w:rPr>
          <w:rFonts w:asciiTheme="minorHAnsi" w:hAnsiTheme="minorHAnsi"/>
          <w:sz w:val="24"/>
          <w:szCs w:val="24"/>
        </w:rPr>
        <w:t xml:space="preserve">para ello, </w:t>
      </w:r>
      <w:r w:rsidRPr="00762CFF">
        <w:rPr>
          <w:rFonts w:asciiTheme="minorHAnsi" w:hAnsiTheme="minorHAnsi"/>
          <w:sz w:val="24"/>
          <w:szCs w:val="24"/>
        </w:rPr>
        <w:t xml:space="preserve">hay que invertir en ella, ya que la ejecución muchas veces se hace mal por la falta de </w:t>
      </w:r>
      <w:r w:rsidRPr="00762CFF">
        <w:rPr>
          <w:rFonts w:asciiTheme="minorHAnsi" w:hAnsiTheme="minorHAnsi"/>
          <w:sz w:val="24"/>
          <w:szCs w:val="24"/>
        </w:rPr>
        <w:lastRenderedPageBreak/>
        <w:t>formación”. En este sentido, sentenció que “no se pueden dar altos niveles de calidad en la rehabilitación sin personas bien formadas”.</w:t>
      </w:r>
    </w:p>
    <w:p w:rsidR="00B17104" w:rsidRPr="00762CFF" w:rsidRDefault="00B17104" w:rsidP="00B17104">
      <w:pPr>
        <w:pStyle w:val="Texto"/>
        <w:rPr>
          <w:rFonts w:asciiTheme="minorHAnsi" w:hAnsiTheme="minorHAnsi"/>
          <w:sz w:val="24"/>
          <w:szCs w:val="24"/>
        </w:rPr>
      </w:pPr>
      <w:r w:rsidRPr="00762CFF">
        <w:rPr>
          <w:rFonts w:asciiTheme="minorHAnsi" w:hAnsiTheme="minorHAnsi"/>
          <w:sz w:val="24"/>
          <w:szCs w:val="24"/>
        </w:rPr>
        <w:t xml:space="preserve">Ignacio Pérez de Mier, jefe del Área de Investigación Metodológica y Articulación del Sistema Nacional de Cualificaciones del Instituto Nacional de Cualificaciones (Incual-Ministerio de Educación), </w:t>
      </w:r>
      <w:r w:rsidR="001B127F" w:rsidRPr="00762CFF">
        <w:rPr>
          <w:rFonts w:asciiTheme="minorHAnsi" w:hAnsiTheme="minorHAnsi"/>
          <w:sz w:val="24"/>
          <w:szCs w:val="24"/>
        </w:rPr>
        <w:t>añadió</w:t>
      </w:r>
      <w:r w:rsidRPr="00762CFF">
        <w:rPr>
          <w:rFonts w:asciiTheme="minorHAnsi" w:hAnsiTheme="minorHAnsi"/>
          <w:sz w:val="24"/>
          <w:szCs w:val="24"/>
        </w:rPr>
        <w:t xml:space="preserve"> que “las cualificaci</w:t>
      </w:r>
      <w:r w:rsidR="001B127F" w:rsidRPr="00762CFF">
        <w:rPr>
          <w:rFonts w:asciiTheme="minorHAnsi" w:hAnsiTheme="minorHAnsi"/>
          <w:sz w:val="24"/>
          <w:szCs w:val="24"/>
        </w:rPr>
        <w:t>ones</w:t>
      </w:r>
      <w:r w:rsidRPr="00762CFF">
        <w:rPr>
          <w:rFonts w:asciiTheme="minorHAnsi" w:hAnsiTheme="minorHAnsi"/>
          <w:sz w:val="24"/>
          <w:szCs w:val="24"/>
        </w:rPr>
        <w:t xml:space="preserve"> son la referencia, porque la formación debe ser certificable”, de ahí que en el Catálogo Nacional de las Cualificaciones se recojan 664 cualificaciones profesionales </w:t>
      </w:r>
      <w:r w:rsidR="001B127F" w:rsidRPr="00762CFF">
        <w:rPr>
          <w:rFonts w:asciiTheme="minorHAnsi" w:hAnsiTheme="minorHAnsi"/>
          <w:sz w:val="24"/>
          <w:szCs w:val="24"/>
        </w:rPr>
        <w:t xml:space="preserve">del </w:t>
      </w:r>
      <w:r w:rsidRPr="00762CFF">
        <w:rPr>
          <w:rFonts w:asciiTheme="minorHAnsi" w:hAnsiTheme="minorHAnsi"/>
          <w:sz w:val="24"/>
          <w:szCs w:val="24"/>
        </w:rPr>
        <w:t>sector</w:t>
      </w:r>
      <w:r w:rsidR="001B127F" w:rsidRPr="00762CFF">
        <w:rPr>
          <w:rFonts w:asciiTheme="minorHAnsi" w:hAnsiTheme="minorHAnsi"/>
          <w:sz w:val="24"/>
          <w:szCs w:val="24"/>
        </w:rPr>
        <w:t xml:space="preserve"> de la</w:t>
      </w:r>
      <w:r w:rsidRPr="00762CFF">
        <w:rPr>
          <w:rFonts w:asciiTheme="minorHAnsi" w:hAnsiTheme="minorHAnsi"/>
          <w:sz w:val="24"/>
          <w:szCs w:val="24"/>
        </w:rPr>
        <w:t xml:space="preserve"> construcción, publicadas en Boletín Oficial del Estado (BOE).</w:t>
      </w:r>
    </w:p>
    <w:p w:rsidR="00B17104" w:rsidRPr="00762CFF" w:rsidRDefault="00BE37C9" w:rsidP="00B17104">
      <w:pPr>
        <w:pStyle w:val="Texto"/>
        <w:rPr>
          <w:rFonts w:asciiTheme="minorHAnsi" w:hAnsiTheme="minorHAnsi"/>
          <w:sz w:val="24"/>
          <w:szCs w:val="24"/>
        </w:rPr>
      </w:pPr>
      <w:r w:rsidRPr="00762CFF">
        <w:rPr>
          <w:rFonts w:asciiTheme="minorHAnsi" w:hAnsiTheme="minorHAnsi"/>
          <w:sz w:val="24"/>
          <w:szCs w:val="24"/>
        </w:rPr>
        <w:t>Como dato interesante, Pérez de Mier recalcó que “e</w:t>
      </w:r>
      <w:r w:rsidR="00B17104" w:rsidRPr="00762CFF">
        <w:rPr>
          <w:rFonts w:asciiTheme="minorHAnsi" w:hAnsiTheme="minorHAnsi"/>
          <w:sz w:val="24"/>
          <w:szCs w:val="24"/>
        </w:rPr>
        <w:t>n España, el 66% de las personas de la construcción no está</w:t>
      </w:r>
      <w:r w:rsidRPr="00762CFF">
        <w:rPr>
          <w:rFonts w:asciiTheme="minorHAnsi" w:hAnsiTheme="minorHAnsi"/>
          <w:sz w:val="24"/>
          <w:szCs w:val="24"/>
        </w:rPr>
        <w:t>n</w:t>
      </w:r>
      <w:r w:rsidR="00B17104" w:rsidRPr="00762CFF">
        <w:rPr>
          <w:rFonts w:asciiTheme="minorHAnsi" w:hAnsiTheme="minorHAnsi"/>
          <w:sz w:val="24"/>
          <w:szCs w:val="24"/>
        </w:rPr>
        <w:t xml:space="preserve"> cualificada</w:t>
      </w:r>
      <w:r w:rsidRPr="00762CFF">
        <w:rPr>
          <w:rFonts w:asciiTheme="minorHAnsi" w:hAnsiTheme="minorHAnsi"/>
          <w:sz w:val="24"/>
          <w:szCs w:val="24"/>
        </w:rPr>
        <w:t>s</w:t>
      </w:r>
      <w:r w:rsidR="00B17104" w:rsidRPr="00762CFF">
        <w:rPr>
          <w:rFonts w:asciiTheme="minorHAnsi" w:hAnsiTheme="minorHAnsi"/>
          <w:sz w:val="24"/>
          <w:szCs w:val="24"/>
        </w:rPr>
        <w:t xml:space="preserve">, no han recibido ninguna formación; el Incual se alimenta de los sectores productivos y tiene como objetivo devolver a la sociedad al personal experto para </w:t>
      </w:r>
      <w:r w:rsidRPr="00762CFF">
        <w:rPr>
          <w:rFonts w:asciiTheme="minorHAnsi" w:hAnsiTheme="minorHAnsi"/>
          <w:sz w:val="24"/>
          <w:szCs w:val="24"/>
        </w:rPr>
        <w:t>que</w:t>
      </w:r>
      <w:r w:rsidR="00B17104" w:rsidRPr="00762CFF">
        <w:rPr>
          <w:rFonts w:asciiTheme="minorHAnsi" w:hAnsiTheme="minorHAnsi"/>
          <w:sz w:val="24"/>
          <w:szCs w:val="24"/>
        </w:rPr>
        <w:t xml:space="preserve"> hagan mejor su trabajo”.</w:t>
      </w:r>
    </w:p>
    <w:p w:rsidR="00135D1A" w:rsidRPr="00762CFF" w:rsidRDefault="00E4190B" w:rsidP="00EF1635">
      <w:pPr>
        <w:pStyle w:val="Texto"/>
        <w:rPr>
          <w:rFonts w:asciiTheme="minorHAnsi" w:hAnsiTheme="minorHAnsi"/>
          <w:b/>
          <w:sz w:val="24"/>
          <w:szCs w:val="24"/>
        </w:rPr>
      </w:pPr>
      <w:r w:rsidRPr="00762CFF">
        <w:rPr>
          <w:rFonts w:asciiTheme="minorHAnsi" w:hAnsiTheme="minorHAnsi"/>
          <w:b/>
          <w:sz w:val="24"/>
          <w:szCs w:val="24"/>
        </w:rPr>
        <w:t xml:space="preserve">Build up skills, </w:t>
      </w:r>
      <w:r w:rsidR="00B17104" w:rsidRPr="00762CFF">
        <w:rPr>
          <w:rFonts w:asciiTheme="minorHAnsi" w:hAnsiTheme="minorHAnsi"/>
          <w:b/>
          <w:sz w:val="24"/>
          <w:szCs w:val="24"/>
        </w:rPr>
        <w:t xml:space="preserve">un </w:t>
      </w:r>
      <w:r w:rsidRPr="00762CFF">
        <w:rPr>
          <w:rFonts w:asciiTheme="minorHAnsi" w:hAnsiTheme="minorHAnsi"/>
          <w:b/>
          <w:sz w:val="24"/>
          <w:szCs w:val="24"/>
        </w:rPr>
        <w:t>p</w:t>
      </w:r>
      <w:r w:rsidR="00135D1A" w:rsidRPr="00762CFF">
        <w:rPr>
          <w:rFonts w:asciiTheme="minorHAnsi" w:hAnsiTheme="minorHAnsi"/>
          <w:b/>
          <w:sz w:val="24"/>
          <w:szCs w:val="24"/>
        </w:rPr>
        <w:t xml:space="preserve">royecto </w:t>
      </w:r>
      <w:r w:rsidRPr="00762CFF">
        <w:rPr>
          <w:rFonts w:asciiTheme="minorHAnsi" w:hAnsiTheme="minorHAnsi"/>
          <w:b/>
          <w:sz w:val="24"/>
          <w:szCs w:val="24"/>
        </w:rPr>
        <w:t>“</w:t>
      </w:r>
      <w:r w:rsidR="00135D1A" w:rsidRPr="00762CFF">
        <w:rPr>
          <w:rFonts w:asciiTheme="minorHAnsi" w:hAnsiTheme="minorHAnsi"/>
          <w:b/>
          <w:sz w:val="24"/>
          <w:szCs w:val="24"/>
        </w:rPr>
        <w:t>emblemático y modélico</w:t>
      </w:r>
      <w:r w:rsidRPr="00762CFF">
        <w:rPr>
          <w:rFonts w:asciiTheme="minorHAnsi" w:hAnsiTheme="minorHAnsi"/>
          <w:b/>
          <w:sz w:val="24"/>
          <w:szCs w:val="24"/>
        </w:rPr>
        <w:t>”</w:t>
      </w:r>
    </w:p>
    <w:p w:rsidR="00503B8A" w:rsidRPr="00762CFF" w:rsidRDefault="00762CFF" w:rsidP="000F2F61">
      <w:pPr>
        <w:pStyle w:val="Texto"/>
        <w:rPr>
          <w:rFonts w:asciiTheme="minorHAnsi" w:hAnsiTheme="minorHAnsi"/>
          <w:sz w:val="24"/>
          <w:szCs w:val="24"/>
        </w:rPr>
      </w:pPr>
      <w:r>
        <w:rPr>
          <w:rFonts w:asciiTheme="minorHAnsi" w:hAnsiTheme="minorHAnsi"/>
          <w:sz w:val="24"/>
          <w:szCs w:val="24"/>
        </w:rPr>
        <w:t xml:space="preserve">Durante la inauguración del acto, </w:t>
      </w:r>
      <w:r w:rsidRPr="00762CFF">
        <w:rPr>
          <w:rFonts w:asciiTheme="minorHAnsi" w:hAnsiTheme="minorHAnsi"/>
          <w:sz w:val="24"/>
          <w:szCs w:val="24"/>
        </w:rPr>
        <w:t>Enrique Corral, director general de la Fundación Laboral de la Construcción</w:t>
      </w:r>
      <w:r>
        <w:rPr>
          <w:rFonts w:asciiTheme="minorHAnsi" w:hAnsiTheme="minorHAnsi"/>
          <w:sz w:val="24"/>
          <w:szCs w:val="24"/>
        </w:rPr>
        <w:t xml:space="preserve">, afirmó que </w:t>
      </w:r>
      <w:r w:rsidR="000F2F61" w:rsidRPr="00762CFF">
        <w:rPr>
          <w:rFonts w:asciiTheme="minorHAnsi" w:hAnsiTheme="minorHAnsi"/>
          <w:sz w:val="24"/>
          <w:szCs w:val="24"/>
        </w:rPr>
        <w:t>“</w:t>
      </w:r>
      <w:r>
        <w:rPr>
          <w:rFonts w:asciiTheme="minorHAnsi" w:hAnsiTheme="minorHAnsi"/>
          <w:sz w:val="24"/>
          <w:szCs w:val="24"/>
        </w:rPr>
        <w:t>t</w:t>
      </w:r>
      <w:r w:rsidR="000F2F61" w:rsidRPr="00762CFF">
        <w:rPr>
          <w:rFonts w:asciiTheme="minorHAnsi" w:hAnsiTheme="minorHAnsi"/>
          <w:sz w:val="24"/>
          <w:szCs w:val="24"/>
        </w:rPr>
        <w:t>enemos que esta</w:t>
      </w:r>
      <w:r w:rsidR="003278C3" w:rsidRPr="00762CFF">
        <w:rPr>
          <w:rFonts w:asciiTheme="minorHAnsi" w:hAnsiTheme="minorHAnsi"/>
          <w:sz w:val="24"/>
          <w:szCs w:val="24"/>
        </w:rPr>
        <w:t>r orgullosos de</w:t>
      </w:r>
      <w:r>
        <w:rPr>
          <w:rFonts w:asciiTheme="minorHAnsi" w:hAnsiTheme="minorHAnsi"/>
          <w:sz w:val="24"/>
          <w:szCs w:val="24"/>
        </w:rPr>
        <w:t>l proyecto europeo</w:t>
      </w:r>
      <w:r w:rsidR="003278C3" w:rsidRPr="00762CFF">
        <w:rPr>
          <w:rFonts w:asciiTheme="minorHAnsi" w:hAnsiTheme="minorHAnsi"/>
          <w:sz w:val="24"/>
          <w:szCs w:val="24"/>
        </w:rPr>
        <w:t xml:space="preserve"> </w:t>
      </w:r>
      <w:r>
        <w:rPr>
          <w:rFonts w:asciiTheme="minorHAnsi" w:hAnsiTheme="minorHAnsi"/>
          <w:sz w:val="24"/>
          <w:szCs w:val="24"/>
        </w:rPr>
        <w:t>Build Up Skills</w:t>
      </w:r>
      <w:r w:rsidR="003278C3" w:rsidRPr="00762CFF">
        <w:rPr>
          <w:rFonts w:asciiTheme="minorHAnsi" w:hAnsiTheme="minorHAnsi"/>
          <w:sz w:val="24"/>
          <w:szCs w:val="24"/>
        </w:rPr>
        <w:t xml:space="preserve">, que </w:t>
      </w:r>
      <w:r>
        <w:rPr>
          <w:rFonts w:asciiTheme="minorHAnsi" w:hAnsiTheme="minorHAnsi"/>
          <w:sz w:val="24"/>
          <w:szCs w:val="24"/>
        </w:rPr>
        <w:t xml:space="preserve">hemos liderado por España desde 2011, y que </w:t>
      </w:r>
      <w:r w:rsidR="003278C3" w:rsidRPr="00762CFF">
        <w:rPr>
          <w:rFonts w:asciiTheme="minorHAnsi" w:hAnsiTheme="minorHAnsi"/>
          <w:sz w:val="24"/>
          <w:szCs w:val="24"/>
        </w:rPr>
        <w:t>e</w:t>
      </w:r>
      <w:r w:rsidR="000F2F61" w:rsidRPr="00762CFF">
        <w:rPr>
          <w:rFonts w:asciiTheme="minorHAnsi" w:hAnsiTheme="minorHAnsi"/>
          <w:sz w:val="24"/>
          <w:szCs w:val="24"/>
        </w:rPr>
        <w:t>s emblemático y modé</w:t>
      </w:r>
      <w:r w:rsidR="00630457" w:rsidRPr="00762CFF">
        <w:rPr>
          <w:rFonts w:asciiTheme="minorHAnsi" w:hAnsiTheme="minorHAnsi"/>
          <w:sz w:val="24"/>
          <w:szCs w:val="24"/>
        </w:rPr>
        <w:t>lico</w:t>
      </w:r>
      <w:r>
        <w:rPr>
          <w:rFonts w:asciiTheme="minorHAnsi" w:hAnsiTheme="minorHAnsi"/>
          <w:sz w:val="24"/>
          <w:szCs w:val="24"/>
        </w:rPr>
        <w:t>”</w:t>
      </w:r>
      <w:r w:rsidR="00503B8A" w:rsidRPr="00762CFF">
        <w:rPr>
          <w:rFonts w:asciiTheme="minorHAnsi" w:hAnsiTheme="minorHAnsi"/>
          <w:sz w:val="24"/>
          <w:szCs w:val="24"/>
        </w:rPr>
        <w:t>.</w:t>
      </w:r>
      <w:r w:rsidR="00F0259E" w:rsidRPr="00762CFF">
        <w:rPr>
          <w:rFonts w:asciiTheme="minorHAnsi" w:hAnsiTheme="minorHAnsi"/>
          <w:sz w:val="24"/>
          <w:szCs w:val="24"/>
        </w:rPr>
        <w:t xml:space="preserve"> Un proyecto </w:t>
      </w:r>
      <w:r w:rsidR="00FF7D09">
        <w:rPr>
          <w:rFonts w:asciiTheme="minorHAnsi" w:hAnsiTheme="minorHAnsi"/>
          <w:sz w:val="24"/>
          <w:szCs w:val="24"/>
        </w:rPr>
        <w:t>sobre el</w:t>
      </w:r>
      <w:r w:rsidR="005C7E29" w:rsidRPr="00762CFF">
        <w:rPr>
          <w:rFonts w:asciiTheme="minorHAnsi" w:hAnsiTheme="minorHAnsi"/>
          <w:sz w:val="24"/>
          <w:szCs w:val="24"/>
        </w:rPr>
        <w:t xml:space="preserve"> que la </w:t>
      </w:r>
      <w:r w:rsidR="00F0259E" w:rsidRPr="00762CFF">
        <w:rPr>
          <w:rFonts w:asciiTheme="minorHAnsi" w:hAnsiTheme="minorHAnsi"/>
          <w:sz w:val="24"/>
          <w:szCs w:val="24"/>
        </w:rPr>
        <w:t xml:space="preserve">Fundación </w:t>
      </w:r>
      <w:r w:rsidR="00FF7D09">
        <w:rPr>
          <w:rFonts w:asciiTheme="minorHAnsi" w:hAnsiTheme="minorHAnsi"/>
          <w:sz w:val="24"/>
          <w:szCs w:val="24"/>
        </w:rPr>
        <w:t xml:space="preserve">Laboral </w:t>
      </w:r>
      <w:r w:rsidR="00F0259E" w:rsidRPr="00762CFF">
        <w:rPr>
          <w:rFonts w:asciiTheme="minorHAnsi" w:hAnsiTheme="minorHAnsi"/>
          <w:sz w:val="24"/>
          <w:szCs w:val="24"/>
        </w:rPr>
        <w:t>acaba de pre</w:t>
      </w:r>
      <w:r w:rsidR="003C4121" w:rsidRPr="00762CFF">
        <w:rPr>
          <w:rFonts w:asciiTheme="minorHAnsi" w:hAnsiTheme="minorHAnsi"/>
          <w:sz w:val="24"/>
          <w:szCs w:val="24"/>
        </w:rPr>
        <w:t xml:space="preserve">sentar </w:t>
      </w:r>
      <w:r w:rsidR="000E7E9A" w:rsidRPr="00762CFF">
        <w:rPr>
          <w:rFonts w:asciiTheme="minorHAnsi" w:hAnsiTheme="minorHAnsi"/>
          <w:sz w:val="24"/>
          <w:szCs w:val="24"/>
        </w:rPr>
        <w:t xml:space="preserve">la convocatoria para liderar </w:t>
      </w:r>
      <w:r w:rsidR="003C4121" w:rsidRPr="00762CFF">
        <w:rPr>
          <w:rFonts w:asciiTheme="minorHAnsi" w:hAnsiTheme="minorHAnsi"/>
          <w:sz w:val="24"/>
          <w:szCs w:val="24"/>
        </w:rPr>
        <w:t xml:space="preserve">la tercera parte, </w:t>
      </w:r>
      <w:r w:rsidR="00503B8A" w:rsidRPr="00762CFF">
        <w:rPr>
          <w:rFonts w:asciiTheme="minorHAnsi" w:hAnsiTheme="minorHAnsi"/>
          <w:sz w:val="24"/>
          <w:szCs w:val="24"/>
        </w:rPr>
        <w:t>que se llama</w:t>
      </w:r>
      <w:r w:rsidR="00D6229F" w:rsidRPr="00762CFF">
        <w:rPr>
          <w:rFonts w:asciiTheme="minorHAnsi" w:hAnsiTheme="minorHAnsi"/>
          <w:sz w:val="24"/>
          <w:szCs w:val="24"/>
        </w:rPr>
        <w:t>rá “Construye 2020+”.</w:t>
      </w:r>
    </w:p>
    <w:p w:rsidR="00B0795B" w:rsidRPr="00762CFF" w:rsidRDefault="00C36A9F" w:rsidP="00EF1635">
      <w:pPr>
        <w:pStyle w:val="Texto"/>
        <w:rPr>
          <w:rFonts w:asciiTheme="minorHAnsi" w:hAnsiTheme="minorHAnsi"/>
          <w:sz w:val="24"/>
          <w:szCs w:val="24"/>
        </w:rPr>
      </w:pPr>
      <w:r w:rsidRPr="00762CFF">
        <w:rPr>
          <w:rFonts w:asciiTheme="minorHAnsi" w:hAnsiTheme="minorHAnsi"/>
          <w:sz w:val="24"/>
          <w:szCs w:val="24"/>
        </w:rPr>
        <w:t xml:space="preserve">Enrique Corral </w:t>
      </w:r>
      <w:r w:rsidR="00762CFF">
        <w:rPr>
          <w:rFonts w:asciiTheme="minorHAnsi" w:hAnsiTheme="minorHAnsi"/>
          <w:sz w:val="24"/>
          <w:szCs w:val="24"/>
        </w:rPr>
        <w:t>también</w:t>
      </w:r>
      <w:r w:rsidR="001D3FBD" w:rsidRPr="00762CFF">
        <w:rPr>
          <w:rFonts w:asciiTheme="minorHAnsi" w:hAnsiTheme="minorHAnsi"/>
          <w:sz w:val="24"/>
          <w:szCs w:val="24"/>
        </w:rPr>
        <w:t xml:space="preserve"> </w:t>
      </w:r>
      <w:r w:rsidR="00475D95" w:rsidRPr="00762CFF">
        <w:rPr>
          <w:rFonts w:asciiTheme="minorHAnsi" w:hAnsiTheme="minorHAnsi"/>
          <w:sz w:val="24"/>
          <w:szCs w:val="24"/>
        </w:rPr>
        <w:t xml:space="preserve">destacó </w:t>
      </w:r>
      <w:r w:rsidR="00FF7D09">
        <w:rPr>
          <w:rFonts w:asciiTheme="minorHAnsi" w:hAnsiTheme="minorHAnsi"/>
          <w:sz w:val="24"/>
          <w:szCs w:val="24"/>
        </w:rPr>
        <w:t>la reciente comunicación de la Comisión Europea sobre “</w:t>
      </w:r>
      <w:r w:rsidR="00EF1635" w:rsidRPr="00762CFF">
        <w:rPr>
          <w:rFonts w:asciiTheme="minorHAnsi" w:hAnsiTheme="minorHAnsi"/>
          <w:sz w:val="24"/>
          <w:szCs w:val="24"/>
        </w:rPr>
        <w:t>una nueva agenda de capacidades para Europa</w:t>
      </w:r>
      <w:r w:rsidR="00FF7D09">
        <w:rPr>
          <w:rFonts w:asciiTheme="minorHAnsi" w:hAnsiTheme="minorHAnsi"/>
          <w:sz w:val="24"/>
          <w:szCs w:val="24"/>
        </w:rPr>
        <w:t>”</w:t>
      </w:r>
      <w:r w:rsidR="00EF1635" w:rsidRPr="00762CFF">
        <w:rPr>
          <w:rFonts w:asciiTheme="minorHAnsi" w:hAnsiTheme="minorHAnsi"/>
          <w:sz w:val="24"/>
          <w:szCs w:val="24"/>
        </w:rPr>
        <w:t xml:space="preserve">, </w:t>
      </w:r>
      <w:r w:rsidR="00717112" w:rsidRPr="00762CFF">
        <w:rPr>
          <w:rFonts w:asciiTheme="minorHAnsi" w:hAnsiTheme="minorHAnsi"/>
          <w:sz w:val="24"/>
          <w:szCs w:val="24"/>
        </w:rPr>
        <w:t xml:space="preserve">que </w:t>
      </w:r>
      <w:r w:rsidR="00EF1635" w:rsidRPr="00762CFF">
        <w:rPr>
          <w:rFonts w:asciiTheme="minorHAnsi" w:hAnsiTheme="minorHAnsi"/>
          <w:sz w:val="24"/>
          <w:szCs w:val="24"/>
        </w:rPr>
        <w:t>incide en es</w:t>
      </w:r>
      <w:r w:rsidR="00F2133E" w:rsidRPr="00762CFF">
        <w:rPr>
          <w:rFonts w:asciiTheme="minorHAnsi" w:hAnsiTheme="minorHAnsi"/>
          <w:sz w:val="24"/>
          <w:szCs w:val="24"/>
        </w:rPr>
        <w:t>te modelo</w:t>
      </w:r>
      <w:r w:rsidR="00EF1635" w:rsidRPr="00762CFF">
        <w:rPr>
          <w:rFonts w:asciiTheme="minorHAnsi" w:hAnsiTheme="minorHAnsi"/>
          <w:sz w:val="24"/>
          <w:szCs w:val="24"/>
        </w:rPr>
        <w:t xml:space="preserve">: </w:t>
      </w:r>
      <w:r w:rsidR="009A5B37" w:rsidRPr="00762CFF">
        <w:rPr>
          <w:rFonts w:asciiTheme="minorHAnsi" w:hAnsiTheme="minorHAnsi"/>
          <w:sz w:val="24"/>
          <w:szCs w:val="24"/>
        </w:rPr>
        <w:t>“</w:t>
      </w:r>
      <w:r w:rsidR="00762CFF">
        <w:rPr>
          <w:rFonts w:asciiTheme="minorHAnsi" w:hAnsiTheme="minorHAnsi"/>
          <w:sz w:val="24"/>
          <w:szCs w:val="24"/>
        </w:rPr>
        <w:t>A</w:t>
      </w:r>
      <w:r w:rsidR="00EF1635" w:rsidRPr="00762CFF">
        <w:rPr>
          <w:rFonts w:asciiTheme="minorHAnsi" w:hAnsiTheme="minorHAnsi"/>
          <w:sz w:val="24"/>
          <w:szCs w:val="24"/>
        </w:rPr>
        <w:t xml:space="preserve">cercar el mundo productivo </w:t>
      </w:r>
      <w:r w:rsidR="00F2133E" w:rsidRPr="00762CFF">
        <w:rPr>
          <w:rFonts w:asciiTheme="minorHAnsi" w:hAnsiTheme="minorHAnsi"/>
          <w:sz w:val="24"/>
          <w:szCs w:val="24"/>
        </w:rPr>
        <w:t>al mundo educativo, con un claro y destacable</w:t>
      </w:r>
      <w:r w:rsidR="00EF1635" w:rsidRPr="00762CFF">
        <w:rPr>
          <w:rFonts w:asciiTheme="minorHAnsi" w:hAnsiTheme="minorHAnsi"/>
          <w:sz w:val="24"/>
          <w:szCs w:val="24"/>
        </w:rPr>
        <w:t xml:space="preserve"> papel de los interlocutores sociales</w:t>
      </w:r>
      <w:r w:rsidR="009A5B37" w:rsidRPr="00762CFF">
        <w:rPr>
          <w:rFonts w:asciiTheme="minorHAnsi" w:hAnsiTheme="minorHAnsi"/>
          <w:sz w:val="24"/>
          <w:szCs w:val="24"/>
        </w:rPr>
        <w:t>”</w:t>
      </w:r>
      <w:r w:rsidR="00F2133E" w:rsidRPr="00762CFF">
        <w:rPr>
          <w:rFonts w:asciiTheme="minorHAnsi" w:hAnsiTheme="minorHAnsi"/>
          <w:sz w:val="24"/>
          <w:szCs w:val="24"/>
        </w:rPr>
        <w:t>.</w:t>
      </w:r>
    </w:p>
    <w:p w:rsidR="00CA1B38" w:rsidRPr="00762CFF" w:rsidRDefault="002763AC" w:rsidP="00CA1B38">
      <w:pPr>
        <w:pStyle w:val="Texto"/>
        <w:rPr>
          <w:rFonts w:asciiTheme="minorHAnsi" w:hAnsiTheme="minorHAnsi"/>
          <w:sz w:val="24"/>
          <w:szCs w:val="24"/>
        </w:rPr>
      </w:pPr>
      <w:r>
        <w:rPr>
          <w:rFonts w:asciiTheme="minorHAnsi" w:hAnsiTheme="minorHAnsi"/>
          <w:sz w:val="24"/>
          <w:szCs w:val="24"/>
        </w:rPr>
        <w:t xml:space="preserve">Por su parte, </w:t>
      </w:r>
      <w:r w:rsidR="00CA1B38" w:rsidRPr="00762CFF">
        <w:rPr>
          <w:rFonts w:asciiTheme="minorHAnsi" w:hAnsiTheme="minorHAnsi"/>
          <w:sz w:val="24"/>
          <w:szCs w:val="24"/>
        </w:rPr>
        <w:t xml:space="preserve">Inés Leal, directora y socia cofundadora del Grupo TecmaRed, y arquitecta experta en proyectos relacionados con I+D+i en la construcción, </w:t>
      </w:r>
      <w:r w:rsidR="009C4ABF">
        <w:rPr>
          <w:rFonts w:asciiTheme="minorHAnsi" w:hAnsiTheme="minorHAnsi"/>
          <w:sz w:val="24"/>
          <w:szCs w:val="24"/>
        </w:rPr>
        <w:t xml:space="preserve">y que también destacó la importancia de proyectos como el Build Up Skills, </w:t>
      </w:r>
      <w:r w:rsidR="00CA1B38" w:rsidRPr="00762CFF">
        <w:rPr>
          <w:rFonts w:asciiTheme="minorHAnsi" w:hAnsiTheme="minorHAnsi"/>
          <w:sz w:val="24"/>
          <w:szCs w:val="24"/>
        </w:rPr>
        <w:t xml:space="preserve">advirtió de la importancia de reducir la concentración de C02 en la atmósfera y recordó que </w:t>
      </w:r>
      <w:r w:rsidR="009C4ABF">
        <w:rPr>
          <w:rFonts w:asciiTheme="minorHAnsi" w:hAnsiTheme="minorHAnsi"/>
          <w:sz w:val="24"/>
          <w:szCs w:val="24"/>
        </w:rPr>
        <w:t>“</w:t>
      </w:r>
      <w:r w:rsidR="00CA1B38" w:rsidRPr="00762CFF">
        <w:rPr>
          <w:rFonts w:asciiTheme="minorHAnsi" w:hAnsiTheme="minorHAnsi"/>
          <w:sz w:val="24"/>
          <w:szCs w:val="24"/>
        </w:rPr>
        <w:t xml:space="preserve">el Acuerdo </w:t>
      </w:r>
      <w:r w:rsidR="009C4ABF">
        <w:rPr>
          <w:rFonts w:asciiTheme="minorHAnsi" w:hAnsiTheme="minorHAnsi"/>
          <w:sz w:val="24"/>
          <w:szCs w:val="24"/>
        </w:rPr>
        <w:t>de París sobre cambio climático</w:t>
      </w:r>
      <w:r w:rsidR="00CA1B38" w:rsidRPr="00762CFF">
        <w:rPr>
          <w:rFonts w:asciiTheme="minorHAnsi" w:hAnsiTheme="minorHAnsi"/>
          <w:sz w:val="24"/>
          <w:szCs w:val="24"/>
        </w:rPr>
        <w:t xml:space="preserve"> entrará en vigor cuando lo ratifiquen los países que sumen un total del 55% de las emisiones globales</w:t>
      </w:r>
      <w:r w:rsidR="009C4ABF">
        <w:rPr>
          <w:rFonts w:asciiTheme="minorHAnsi" w:hAnsiTheme="minorHAnsi"/>
          <w:sz w:val="24"/>
          <w:szCs w:val="24"/>
        </w:rPr>
        <w:t>”</w:t>
      </w:r>
      <w:r w:rsidR="00CA1B38" w:rsidRPr="00762CFF">
        <w:rPr>
          <w:rFonts w:asciiTheme="minorHAnsi" w:hAnsiTheme="minorHAnsi"/>
          <w:sz w:val="24"/>
          <w:szCs w:val="24"/>
        </w:rPr>
        <w:t>.</w:t>
      </w:r>
    </w:p>
    <w:p w:rsidR="00CA1B38" w:rsidRPr="00762CFF" w:rsidRDefault="00CA1B38" w:rsidP="009C4ABF">
      <w:pPr>
        <w:pStyle w:val="Texto"/>
        <w:rPr>
          <w:rFonts w:asciiTheme="minorHAnsi" w:hAnsiTheme="minorHAnsi"/>
          <w:sz w:val="24"/>
          <w:szCs w:val="24"/>
        </w:rPr>
      </w:pPr>
      <w:r w:rsidRPr="00762CFF">
        <w:rPr>
          <w:rFonts w:asciiTheme="minorHAnsi" w:hAnsiTheme="minorHAnsi"/>
          <w:sz w:val="24"/>
          <w:szCs w:val="24"/>
        </w:rPr>
        <w:t xml:space="preserve">Para esta experta, </w:t>
      </w:r>
      <w:r w:rsidR="009C4ABF">
        <w:rPr>
          <w:rFonts w:asciiTheme="minorHAnsi" w:hAnsiTheme="minorHAnsi"/>
          <w:sz w:val="24"/>
          <w:szCs w:val="24"/>
        </w:rPr>
        <w:t xml:space="preserve">que moderó la Mesa redonda sobre </w:t>
      </w:r>
      <w:r w:rsidR="009C4ABF" w:rsidRPr="009C4ABF">
        <w:rPr>
          <w:rFonts w:asciiTheme="minorHAnsi" w:hAnsiTheme="minorHAnsi"/>
          <w:sz w:val="24"/>
          <w:szCs w:val="24"/>
        </w:rPr>
        <w:t>“La formación que viene: edi</w:t>
      </w:r>
      <w:r w:rsidR="009C4ABF" w:rsidRPr="009C4ABF">
        <w:rPr>
          <w:rFonts w:asciiTheme="minorHAnsi" w:hAnsiTheme="minorHAnsi"/>
          <w:sz w:val="24"/>
          <w:szCs w:val="24"/>
        </w:rPr>
        <w:softHyphen/>
      </w:r>
      <w:r w:rsidR="009C4ABF">
        <w:rPr>
          <w:rFonts w:asciiTheme="minorHAnsi" w:hAnsiTheme="minorHAnsi"/>
          <w:sz w:val="24"/>
          <w:szCs w:val="24"/>
        </w:rPr>
        <w:t>fi</w:t>
      </w:r>
      <w:r w:rsidR="009C4ABF" w:rsidRPr="009C4ABF">
        <w:rPr>
          <w:rFonts w:asciiTheme="minorHAnsi" w:hAnsiTheme="minorHAnsi"/>
          <w:sz w:val="24"/>
          <w:szCs w:val="24"/>
        </w:rPr>
        <w:t>cios de consumo energético</w:t>
      </w:r>
      <w:r w:rsidR="009C4ABF">
        <w:rPr>
          <w:rFonts w:asciiTheme="minorHAnsi" w:hAnsiTheme="minorHAnsi"/>
          <w:sz w:val="24"/>
          <w:szCs w:val="24"/>
        </w:rPr>
        <w:t xml:space="preserve"> </w:t>
      </w:r>
      <w:r w:rsidR="009C4ABF" w:rsidRPr="009C4ABF">
        <w:rPr>
          <w:rFonts w:asciiTheme="minorHAnsi" w:hAnsiTheme="minorHAnsi"/>
          <w:sz w:val="24"/>
          <w:szCs w:val="24"/>
        </w:rPr>
        <w:t>casi nulo y el horizonte 2020”</w:t>
      </w:r>
      <w:r w:rsidR="009C4ABF">
        <w:rPr>
          <w:rFonts w:asciiTheme="minorHAnsi" w:hAnsiTheme="minorHAnsi"/>
          <w:sz w:val="24"/>
          <w:szCs w:val="24"/>
        </w:rPr>
        <w:t>: “L</w:t>
      </w:r>
      <w:r w:rsidRPr="00762CFF">
        <w:rPr>
          <w:rFonts w:asciiTheme="minorHAnsi" w:hAnsiTheme="minorHAnsi"/>
          <w:sz w:val="24"/>
          <w:szCs w:val="24"/>
        </w:rPr>
        <w:t>a reducción de emisiones de CO2 cuenta c</w:t>
      </w:r>
      <w:r w:rsidR="009C4ABF">
        <w:rPr>
          <w:rFonts w:asciiTheme="minorHAnsi" w:hAnsiTheme="minorHAnsi"/>
          <w:sz w:val="24"/>
          <w:szCs w:val="24"/>
        </w:rPr>
        <w:t xml:space="preserve">on una medida aliada, y una de </w:t>
      </w:r>
      <w:r w:rsidRPr="00762CFF">
        <w:rPr>
          <w:rFonts w:asciiTheme="minorHAnsi" w:hAnsiTheme="minorHAnsi"/>
          <w:sz w:val="24"/>
          <w:szCs w:val="24"/>
        </w:rPr>
        <w:t>las más eficaces, que es la eficiencia energética</w:t>
      </w:r>
      <w:r w:rsidR="009C4ABF">
        <w:rPr>
          <w:rFonts w:asciiTheme="minorHAnsi" w:hAnsiTheme="minorHAnsi"/>
          <w:sz w:val="24"/>
          <w:szCs w:val="24"/>
        </w:rPr>
        <w:t>”</w:t>
      </w:r>
      <w:r w:rsidRPr="00762CFF">
        <w:rPr>
          <w:rFonts w:asciiTheme="minorHAnsi" w:hAnsiTheme="minorHAnsi"/>
          <w:sz w:val="24"/>
          <w:szCs w:val="24"/>
        </w:rPr>
        <w:t xml:space="preserve">. Y es que, </w:t>
      </w:r>
      <w:r w:rsidRPr="00762CFF">
        <w:rPr>
          <w:rFonts w:asciiTheme="minorHAnsi" w:hAnsiTheme="minorHAnsi"/>
          <w:sz w:val="24"/>
          <w:szCs w:val="24"/>
        </w:rPr>
        <w:lastRenderedPageBreak/>
        <w:t xml:space="preserve">como comentó, </w:t>
      </w:r>
      <w:r w:rsidR="009C4ABF">
        <w:rPr>
          <w:rFonts w:asciiTheme="minorHAnsi" w:hAnsiTheme="minorHAnsi"/>
          <w:sz w:val="24"/>
          <w:szCs w:val="24"/>
        </w:rPr>
        <w:t>“</w:t>
      </w:r>
      <w:r w:rsidRPr="00762CFF">
        <w:rPr>
          <w:rFonts w:asciiTheme="minorHAnsi" w:hAnsiTheme="minorHAnsi"/>
          <w:sz w:val="24"/>
          <w:szCs w:val="24"/>
        </w:rPr>
        <w:t>en el sector de la construcción se consume un 49% de la energía primaria final de Europa y se des</w:t>
      </w:r>
      <w:r w:rsidR="00FE74AA" w:rsidRPr="00762CFF">
        <w:rPr>
          <w:rFonts w:asciiTheme="minorHAnsi" w:hAnsiTheme="minorHAnsi"/>
          <w:sz w:val="24"/>
          <w:szCs w:val="24"/>
        </w:rPr>
        <w:t>prenden un 36% de las emisiones, por lo que l</w:t>
      </w:r>
      <w:r w:rsidRPr="00762CFF">
        <w:rPr>
          <w:rFonts w:asciiTheme="minorHAnsi" w:hAnsiTheme="minorHAnsi"/>
          <w:sz w:val="24"/>
          <w:szCs w:val="24"/>
        </w:rPr>
        <w:t>a directiva UE/31/2010 introduce el concepto coste/eficiencia, la importancia de que aquello que se ejecute en la obra sea rentable</w:t>
      </w:r>
      <w:r w:rsidR="009C4ABF">
        <w:rPr>
          <w:rFonts w:asciiTheme="minorHAnsi" w:hAnsiTheme="minorHAnsi"/>
          <w:sz w:val="24"/>
          <w:szCs w:val="24"/>
        </w:rPr>
        <w:t>”</w:t>
      </w:r>
      <w:r w:rsidRPr="00762CFF">
        <w:rPr>
          <w:rFonts w:asciiTheme="minorHAnsi" w:hAnsiTheme="minorHAnsi"/>
          <w:sz w:val="24"/>
          <w:szCs w:val="24"/>
        </w:rPr>
        <w:t>.</w:t>
      </w:r>
    </w:p>
    <w:p w:rsidR="007B1B1D" w:rsidRPr="00762CFF" w:rsidRDefault="007B1B1D" w:rsidP="00CA1B38">
      <w:pPr>
        <w:pStyle w:val="Texto"/>
        <w:rPr>
          <w:rFonts w:asciiTheme="minorHAnsi" w:hAnsiTheme="minorHAnsi"/>
          <w:b/>
          <w:sz w:val="24"/>
          <w:szCs w:val="24"/>
        </w:rPr>
      </w:pPr>
      <w:r w:rsidRPr="00762CFF">
        <w:rPr>
          <w:rFonts w:asciiTheme="minorHAnsi" w:hAnsiTheme="minorHAnsi"/>
          <w:b/>
          <w:sz w:val="24"/>
          <w:szCs w:val="24"/>
        </w:rPr>
        <w:t>Re</w:t>
      </w:r>
      <w:r w:rsidR="009E1A91">
        <w:rPr>
          <w:rFonts w:asciiTheme="minorHAnsi" w:hAnsiTheme="minorHAnsi"/>
          <w:b/>
          <w:sz w:val="24"/>
          <w:szCs w:val="24"/>
        </w:rPr>
        <w:t xml:space="preserve">to 2020: todos los </w:t>
      </w:r>
      <w:r w:rsidR="009E1A91" w:rsidRPr="009E1A91">
        <w:rPr>
          <w:rFonts w:asciiTheme="minorHAnsi" w:hAnsiTheme="minorHAnsi"/>
          <w:b/>
          <w:sz w:val="24"/>
          <w:szCs w:val="24"/>
        </w:rPr>
        <w:t xml:space="preserve">Edificios </w:t>
      </w:r>
      <w:r w:rsidR="009E1A91">
        <w:rPr>
          <w:rFonts w:asciiTheme="minorHAnsi" w:hAnsiTheme="minorHAnsi"/>
          <w:b/>
          <w:sz w:val="24"/>
          <w:szCs w:val="24"/>
        </w:rPr>
        <w:t xml:space="preserve">nuevos tendrán que ser </w:t>
      </w:r>
      <w:r w:rsidR="009E1A91" w:rsidRPr="009E1A91">
        <w:rPr>
          <w:rFonts w:asciiTheme="minorHAnsi" w:hAnsiTheme="minorHAnsi"/>
          <w:b/>
          <w:sz w:val="24"/>
          <w:szCs w:val="24"/>
        </w:rPr>
        <w:t>de Consumo de Energía Casi Nulo</w:t>
      </w:r>
    </w:p>
    <w:p w:rsidR="00CA1B38" w:rsidRPr="00762CFF" w:rsidRDefault="00CA1B38" w:rsidP="00CA1B38">
      <w:pPr>
        <w:pStyle w:val="Texto"/>
        <w:rPr>
          <w:rFonts w:asciiTheme="minorHAnsi" w:hAnsiTheme="minorHAnsi"/>
          <w:sz w:val="24"/>
          <w:szCs w:val="24"/>
        </w:rPr>
      </w:pPr>
      <w:r w:rsidRPr="00762CFF">
        <w:rPr>
          <w:rFonts w:asciiTheme="minorHAnsi" w:hAnsiTheme="minorHAnsi"/>
          <w:sz w:val="24"/>
          <w:szCs w:val="24"/>
        </w:rPr>
        <w:t xml:space="preserve">Como los objetivos 2020 no se están cumpliendo en el ámbito de la eficiencia energética, la Unión Europea (UE) incluyó otra directiva para ligar al RD 56/2018 de auditorías energéticas, para la acreditación de proveedores, que reivindica </w:t>
      </w:r>
      <w:r w:rsidR="009E1A91">
        <w:rPr>
          <w:rFonts w:asciiTheme="minorHAnsi" w:hAnsiTheme="minorHAnsi"/>
          <w:sz w:val="24"/>
          <w:szCs w:val="24"/>
        </w:rPr>
        <w:t xml:space="preserve">el </w:t>
      </w:r>
      <w:r w:rsidRPr="00762CFF">
        <w:rPr>
          <w:rFonts w:asciiTheme="minorHAnsi" w:hAnsiTheme="minorHAnsi"/>
          <w:sz w:val="24"/>
          <w:szCs w:val="24"/>
        </w:rPr>
        <w:t>autoconsumo.</w:t>
      </w:r>
    </w:p>
    <w:p w:rsidR="00CA1B38" w:rsidRPr="00762CFF" w:rsidRDefault="00CA1B38" w:rsidP="00CA1B38">
      <w:pPr>
        <w:pStyle w:val="Texto"/>
        <w:rPr>
          <w:rFonts w:asciiTheme="minorHAnsi" w:hAnsiTheme="minorHAnsi"/>
          <w:sz w:val="24"/>
          <w:szCs w:val="24"/>
        </w:rPr>
      </w:pPr>
      <w:r w:rsidRPr="00762CFF">
        <w:rPr>
          <w:rFonts w:asciiTheme="minorHAnsi" w:hAnsiTheme="minorHAnsi"/>
          <w:sz w:val="24"/>
          <w:szCs w:val="24"/>
        </w:rPr>
        <w:t>“Es necesario sensibilizar, formar y profesionalizar a todos los agentes implicados en el sector”</w:t>
      </w:r>
      <w:r w:rsidR="009B259C" w:rsidRPr="00762CFF">
        <w:rPr>
          <w:rFonts w:asciiTheme="minorHAnsi" w:hAnsiTheme="minorHAnsi"/>
          <w:sz w:val="24"/>
          <w:szCs w:val="24"/>
        </w:rPr>
        <w:t>, comentó Leal</w:t>
      </w:r>
      <w:r w:rsidRPr="00762CFF">
        <w:rPr>
          <w:rFonts w:asciiTheme="minorHAnsi" w:hAnsiTheme="minorHAnsi"/>
          <w:sz w:val="24"/>
          <w:szCs w:val="24"/>
        </w:rPr>
        <w:t>. Y debe ser rápidamente, puesto que “después del 31 de diciembre de 2018, los edificios nuevos que estén ocupados y sean propiedad de autoridades públicas deberán ser Edificios de Consumo de Energía Casi Nulo y</w:t>
      </w:r>
      <w:r w:rsidR="009E1A91">
        <w:rPr>
          <w:rFonts w:asciiTheme="minorHAnsi" w:hAnsiTheme="minorHAnsi"/>
          <w:sz w:val="24"/>
          <w:szCs w:val="24"/>
        </w:rPr>
        <w:t>,</w:t>
      </w:r>
      <w:r w:rsidRPr="00762CFF">
        <w:rPr>
          <w:rFonts w:asciiTheme="minorHAnsi" w:hAnsiTheme="minorHAnsi"/>
          <w:sz w:val="24"/>
          <w:szCs w:val="24"/>
        </w:rPr>
        <w:t xml:space="preserve"> a más tardar</w:t>
      </w:r>
      <w:r w:rsidR="009E1A91">
        <w:rPr>
          <w:rFonts w:asciiTheme="minorHAnsi" w:hAnsiTheme="minorHAnsi"/>
          <w:sz w:val="24"/>
          <w:szCs w:val="24"/>
        </w:rPr>
        <w:t>,</w:t>
      </w:r>
      <w:r w:rsidRPr="00762CFF">
        <w:rPr>
          <w:rFonts w:asciiTheme="minorHAnsi" w:hAnsiTheme="minorHAnsi"/>
          <w:sz w:val="24"/>
          <w:szCs w:val="24"/>
        </w:rPr>
        <w:t xml:space="preserve"> el 31 de diciembre de 2020, todos los edificios nuevos que se construyan en la UE deberán ser Edificios d</w:t>
      </w:r>
      <w:r w:rsidR="00614A67" w:rsidRPr="00762CFF">
        <w:rPr>
          <w:rFonts w:asciiTheme="minorHAnsi" w:hAnsiTheme="minorHAnsi"/>
          <w:sz w:val="24"/>
          <w:szCs w:val="24"/>
        </w:rPr>
        <w:t>e Consumo de Energía Casi Nulo”, sentenció.</w:t>
      </w:r>
    </w:p>
    <w:p w:rsidR="00130E66" w:rsidRPr="00762CFF" w:rsidRDefault="00130E66" w:rsidP="00CA1B38">
      <w:pPr>
        <w:pStyle w:val="Texto"/>
        <w:rPr>
          <w:rFonts w:asciiTheme="minorHAnsi" w:hAnsiTheme="minorHAnsi"/>
          <w:b/>
          <w:sz w:val="24"/>
          <w:szCs w:val="24"/>
        </w:rPr>
      </w:pPr>
      <w:r w:rsidRPr="00762CFF">
        <w:rPr>
          <w:rFonts w:asciiTheme="minorHAnsi" w:hAnsiTheme="minorHAnsi"/>
          <w:b/>
          <w:sz w:val="24"/>
          <w:szCs w:val="24"/>
        </w:rPr>
        <w:t>Generar cultura de eficiencia energética</w:t>
      </w:r>
    </w:p>
    <w:p w:rsidR="00CA1B38" w:rsidRPr="00762CFF" w:rsidRDefault="009E1A91" w:rsidP="00CA1B38">
      <w:pPr>
        <w:pStyle w:val="Texto"/>
        <w:rPr>
          <w:rFonts w:asciiTheme="minorHAnsi" w:hAnsiTheme="minorHAnsi"/>
          <w:sz w:val="24"/>
          <w:szCs w:val="24"/>
        </w:rPr>
      </w:pPr>
      <w:r>
        <w:rPr>
          <w:rFonts w:asciiTheme="minorHAnsi" w:hAnsiTheme="minorHAnsi"/>
          <w:sz w:val="24"/>
          <w:szCs w:val="24"/>
        </w:rPr>
        <w:t xml:space="preserve">En la mesa redonda moderada por Inés Leal intervino </w:t>
      </w:r>
      <w:r w:rsidR="00CA1B38" w:rsidRPr="00762CFF">
        <w:rPr>
          <w:rFonts w:asciiTheme="minorHAnsi" w:hAnsiTheme="minorHAnsi"/>
          <w:sz w:val="24"/>
          <w:szCs w:val="24"/>
        </w:rPr>
        <w:t xml:space="preserve">Luis Vega Catalán, coordinador de la Unidad de Edificación Sostenible de la Subdirección General de Arquitectura y Edificación de la Dirección General de Vivienda, Arquitectura y Suelo del Ministerio de Fomento, </w:t>
      </w:r>
      <w:r>
        <w:rPr>
          <w:rFonts w:asciiTheme="minorHAnsi" w:hAnsiTheme="minorHAnsi"/>
          <w:sz w:val="24"/>
          <w:szCs w:val="24"/>
        </w:rPr>
        <w:t xml:space="preserve">quien </w:t>
      </w:r>
      <w:r w:rsidR="00CA1B38" w:rsidRPr="00762CFF">
        <w:rPr>
          <w:rFonts w:asciiTheme="minorHAnsi" w:hAnsiTheme="minorHAnsi"/>
          <w:sz w:val="24"/>
          <w:szCs w:val="24"/>
        </w:rPr>
        <w:t>habló del documento básico de ahorro de energía y afirmó que “hay que generar la cultura y la sensibilidad de la eficiencia energética, por medio de la formación”.</w:t>
      </w:r>
    </w:p>
    <w:p w:rsidR="00802D0F" w:rsidRPr="00762CFF" w:rsidRDefault="00AF47DE" w:rsidP="00CA1B38">
      <w:pPr>
        <w:pStyle w:val="Texto"/>
        <w:rPr>
          <w:rFonts w:asciiTheme="minorHAnsi" w:hAnsiTheme="minorHAnsi"/>
          <w:sz w:val="24"/>
          <w:szCs w:val="24"/>
        </w:rPr>
      </w:pPr>
      <w:r w:rsidRPr="00762CFF">
        <w:rPr>
          <w:rFonts w:asciiTheme="minorHAnsi" w:hAnsiTheme="minorHAnsi"/>
          <w:sz w:val="24"/>
          <w:szCs w:val="24"/>
        </w:rPr>
        <w:t xml:space="preserve">Por su parte, </w:t>
      </w:r>
      <w:r w:rsidR="00CA1B38" w:rsidRPr="00762CFF">
        <w:rPr>
          <w:rFonts w:asciiTheme="minorHAnsi" w:hAnsiTheme="minorHAnsi"/>
          <w:sz w:val="24"/>
          <w:szCs w:val="24"/>
        </w:rPr>
        <w:t>Pilar Pereda Suquet, arquitecta asesora de la Concejalía de Desarrollo Urbano Sostenible del Ayuntamiento de Madrid, reconoció que “</w:t>
      </w:r>
      <w:r w:rsidR="009E1A91">
        <w:rPr>
          <w:rFonts w:asciiTheme="minorHAnsi" w:hAnsiTheme="minorHAnsi"/>
          <w:sz w:val="24"/>
          <w:szCs w:val="24"/>
        </w:rPr>
        <w:t>l</w:t>
      </w:r>
      <w:r w:rsidR="00CA1B38" w:rsidRPr="00762CFF">
        <w:rPr>
          <w:rFonts w:asciiTheme="minorHAnsi" w:hAnsiTheme="minorHAnsi"/>
          <w:sz w:val="24"/>
          <w:szCs w:val="24"/>
        </w:rPr>
        <w:t>as administraciones</w:t>
      </w:r>
      <w:r w:rsidR="00EF7E2D" w:rsidRPr="00762CFF">
        <w:rPr>
          <w:rFonts w:asciiTheme="minorHAnsi" w:hAnsiTheme="minorHAnsi"/>
          <w:sz w:val="24"/>
          <w:szCs w:val="24"/>
        </w:rPr>
        <w:t xml:space="preserve"> son las que tienen que tirar del carro</w:t>
      </w:r>
      <w:r w:rsidR="00CA1B38" w:rsidRPr="00762CFF">
        <w:rPr>
          <w:rFonts w:asciiTheme="minorHAnsi" w:hAnsiTheme="minorHAnsi"/>
          <w:sz w:val="24"/>
          <w:szCs w:val="24"/>
        </w:rPr>
        <w:t xml:space="preserve">, entre ellas, el Ayuntamiento; por ello, tenemos dos vías de trabajo: nuevos edificios y rehabilitación de </w:t>
      </w:r>
      <w:r w:rsidR="009E1A91">
        <w:rPr>
          <w:rFonts w:asciiTheme="minorHAnsi" w:hAnsiTheme="minorHAnsi"/>
          <w:sz w:val="24"/>
          <w:szCs w:val="24"/>
        </w:rPr>
        <w:t xml:space="preserve">los </w:t>
      </w:r>
      <w:r w:rsidR="00CA1B38" w:rsidRPr="00762CFF">
        <w:rPr>
          <w:rFonts w:asciiTheme="minorHAnsi" w:hAnsiTheme="minorHAnsi"/>
          <w:sz w:val="24"/>
          <w:szCs w:val="24"/>
        </w:rPr>
        <w:t>antiguos”.</w:t>
      </w:r>
      <w:r w:rsidR="00802D0F" w:rsidRPr="00762CFF">
        <w:rPr>
          <w:rFonts w:asciiTheme="minorHAnsi" w:hAnsiTheme="minorHAnsi"/>
          <w:sz w:val="24"/>
          <w:szCs w:val="24"/>
        </w:rPr>
        <w:t xml:space="preserve"> </w:t>
      </w:r>
    </w:p>
    <w:p w:rsidR="00280416" w:rsidRPr="00762CFF" w:rsidRDefault="00280416" w:rsidP="00CA1B38">
      <w:pPr>
        <w:pStyle w:val="Texto"/>
        <w:rPr>
          <w:rFonts w:asciiTheme="minorHAnsi" w:hAnsiTheme="minorHAnsi"/>
          <w:b/>
          <w:sz w:val="24"/>
          <w:szCs w:val="24"/>
        </w:rPr>
      </w:pPr>
      <w:r w:rsidRPr="00762CFF">
        <w:rPr>
          <w:rFonts w:asciiTheme="minorHAnsi" w:hAnsiTheme="minorHAnsi"/>
          <w:b/>
          <w:sz w:val="24"/>
          <w:szCs w:val="24"/>
        </w:rPr>
        <w:t>Compartir conocimiento</w:t>
      </w:r>
    </w:p>
    <w:p w:rsidR="00CA1B38" w:rsidRPr="00762CFF" w:rsidRDefault="00CA1B38" w:rsidP="00CA1B38">
      <w:pPr>
        <w:pStyle w:val="Texto"/>
        <w:rPr>
          <w:rFonts w:asciiTheme="minorHAnsi" w:hAnsiTheme="minorHAnsi"/>
          <w:sz w:val="24"/>
          <w:szCs w:val="24"/>
        </w:rPr>
      </w:pPr>
      <w:r w:rsidRPr="00762CFF">
        <w:rPr>
          <w:rFonts w:asciiTheme="minorHAnsi" w:hAnsiTheme="minorHAnsi"/>
          <w:sz w:val="24"/>
          <w:szCs w:val="24"/>
        </w:rPr>
        <w:t xml:space="preserve">Pereda felicitó a la Fundación Laboral de la Construcción por la organización de la jornada y señaló que </w:t>
      </w:r>
      <w:r w:rsidR="002C5F2D" w:rsidRPr="00762CFF">
        <w:rPr>
          <w:rFonts w:asciiTheme="minorHAnsi" w:hAnsiTheme="minorHAnsi"/>
          <w:sz w:val="24"/>
          <w:szCs w:val="24"/>
        </w:rPr>
        <w:t>“</w:t>
      </w:r>
      <w:r w:rsidRPr="00762CFF">
        <w:rPr>
          <w:rFonts w:asciiTheme="minorHAnsi" w:hAnsiTheme="minorHAnsi"/>
          <w:sz w:val="24"/>
          <w:szCs w:val="24"/>
        </w:rPr>
        <w:t xml:space="preserve">debería haber más foros como </w:t>
      </w:r>
      <w:r w:rsidR="009E1A91">
        <w:rPr>
          <w:rFonts w:asciiTheme="minorHAnsi" w:hAnsiTheme="minorHAnsi"/>
          <w:sz w:val="24"/>
          <w:szCs w:val="24"/>
        </w:rPr>
        <w:t>“</w:t>
      </w:r>
      <w:r w:rsidRPr="00762CFF">
        <w:rPr>
          <w:rFonts w:asciiTheme="minorHAnsi" w:hAnsiTheme="minorHAnsi"/>
          <w:sz w:val="24"/>
          <w:szCs w:val="24"/>
        </w:rPr>
        <w:t>Construye2020</w:t>
      </w:r>
      <w:r w:rsidR="009E1A91">
        <w:rPr>
          <w:rFonts w:asciiTheme="minorHAnsi" w:hAnsiTheme="minorHAnsi"/>
          <w:sz w:val="24"/>
          <w:szCs w:val="24"/>
        </w:rPr>
        <w:t>”</w:t>
      </w:r>
      <w:r w:rsidRPr="00762CFF">
        <w:rPr>
          <w:rFonts w:asciiTheme="minorHAnsi" w:hAnsiTheme="minorHAnsi"/>
          <w:sz w:val="24"/>
          <w:szCs w:val="24"/>
        </w:rPr>
        <w:t xml:space="preserve"> para compartir conocimiento</w:t>
      </w:r>
      <w:r w:rsidR="002C5F2D" w:rsidRPr="00762CFF">
        <w:rPr>
          <w:rFonts w:asciiTheme="minorHAnsi" w:hAnsiTheme="minorHAnsi"/>
          <w:sz w:val="24"/>
          <w:szCs w:val="24"/>
        </w:rPr>
        <w:t>”</w:t>
      </w:r>
      <w:r w:rsidRPr="00762CFF">
        <w:rPr>
          <w:rFonts w:asciiTheme="minorHAnsi" w:hAnsiTheme="minorHAnsi"/>
          <w:sz w:val="24"/>
          <w:szCs w:val="24"/>
        </w:rPr>
        <w:t>.</w:t>
      </w:r>
    </w:p>
    <w:p w:rsidR="00CA1B38" w:rsidRPr="00762CFF" w:rsidRDefault="00CA1B38" w:rsidP="00CA1B38">
      <w:pPr>
        <w:pStyle w:val="Texto"/>
        <w:rPr>
          <w:rFonts w:asciiTheme="minorHAnsi" w:hAnsiTheme="minorHAnsi"/>
          <w:sz w:val="24"/>
          <w:szCs w:val="24"/>
        </w:rPr>
      </w:pPr>
      <w:r w:rsidRPr="00762CFF">
        <w:rPr>
          <w:rFonts w:asciiTheme="minorHAnsi" w:hAnsiTheme="minorHAnsi"/>
          <w:sz w:val="24"/>
          <w:szCs w:val="24"/>
        </w:rPr>
        <w:t xml:space="preserve">Pilar Alonso García del Busto, subdirectora general de Arquitectura de la Comunidad de Madrid, que también se sumó a las felicitaciones, aseguró que, en 2017, </w:t>
      </w:r>
      <w:r w:rsidR="007772F8">
        <w:rPr>
          <w:rFonts w:asciiTheme="minorHAnsi" w:hAnsiTheme="minorHAnsi"/>
          <w:sz w:val="24"/>
          <w:szCs w:val="24"/>
        </w:rPr>
        <w:t>se va a impartir</w:t>
      </w:r>
      <w:r w:rsidRPr="00762CFF">
        <w:rPr>
          <w:rFonts w:asciiTheme="minorHAnsi" w:hAnsiTheme="minorHAnsi"/>
          <w:sz w:val="24"/>
          <w:szCs w:val="24"/>
        </w:rPr>
        <w:t xml:space="preserve"> formación </w:t>
      </w:r>
      <w:r w:rsidR="007772F8">
        <w:rPr>
          <w:rFonts w:asciiTheme="minorHAnsi" w:hAnsiTheme="minorHAnsi"/>
          <w:sz w:val="24"/>
          <w:szCs w:val="24"/>
        </w:rPr>
        <w:t xml:space="preserve">a </w:t>
      </w:r>
      <w:r w:rsidRPr="00762CFF">
        <w:rPr>
          <w:rFonts w:asciiTheme="minorHAnsi" w:hAnsiTheme="minorHAnsi"/>
          <w:sz w:val="24"/>
          <w:szCs w:val="24"/>
        </w:rPr>
        <w:t xml:space="preserve">todos los técnicos </w:t>
      </w:r>
      <w:r w:rsidR="007772F8">
        <w:rPr>
          <w:rFonts w:asciiTheme="minorHAnsi" w:hAnsiTheme="minorHAnsi"/>
          <w:sz w:val="24"/>
          <w:szCs w:val="24"/>
        </w:rPr>
        <w:t xml:space="preserve">de la CAM </w:t>
      </w:r>
      <w:r w:rsidRPr="00762CFF">
        <w:rPr>
          <w:rFonts w:asciiTheme="minorHAnsi" w:hAnsiTheme="minorHAnsi"/>
          <w:sz w:val="24"/>
          <w:szCs w:val="24"/>
        </w:rPr>
        <w:t xml:space="preserve">que forman parte del proceso de rehabilitación de </w:t>
      </w:r>
      <w:r w:rsidRPr="00762CFF">
        <w:rPr>
          <w:rFonts w:asciiTheme="minorHAnsi" w:hAnsiTheme="minorHAnsi"/>
          <w:sz w:val="24"/>
          <w:szCs w:val="24"/>
        </w:rPr>
        <w:lastRenderedPageBreak/>
        <w:t>edificios.</w:t>
      </w:r>
      <w:r w:rsidR="00160654" w:rsidRPr="00762CFF">
        <w:rPr>
          <w:rFonts w:asciiTheme="minorHAnsi" w:hAnsiTheme="minorHAnsi"/>
          <w:sz w:val="24"/>
          <w:szCs w:val="24"/>
        </w:rPr>
        <w:t xml:space="preserve"> Y </w:t>
      </w:r>
      <w:r w:rsidRPr="00762CFF">
        <w:rPr>
          <w:rFonts w:asciiTheme="minorHAnsi" w:hAnsiTheme="minorHAnsi"/>
          <w:sz w:val="24"/>
          <w:szCs w:val="24"/>
        </w:rPr>
        <w:t>comentó que la rehabilitación tiene que estar destinada al usuario</w:t>
      </w:r>
      <w:r w:rsidR="007F4B79" w:rsidRPr="00762CFF">
        <w:rPr>
          <w:rFonts w:asciiTheme="minorHAnsi" w:hAnsiTheme="minorHAnsi"/>
          <w:sz w:val="24"/>
          <w:szCs w:val="24"/>
        </w:rPr>
        <w:t xml:space="preserve">: </w:t>
      </w:r>
      <w:r w:rsidR="004A7CAA" w:rsidRPr="00762CFF">
        <w:rPr>
          <w:rFonts w:asciiTheme="minorHAnsi" w:hAnsiTheme="minorHAnsi"/>
          <w:sz w:val="24"/>
          <w:szCs w:val="24"/>
        </w:rPr>
        <w:t>“N</w:t>
      </w:r>
      <w:r w:rsidRPr="00762CFF">
        <w:rPr>
          <w:rFonts w:asciiTheme="minorHAnsi" w:hAnsiTheme="minorHAnsi"/>
          <w:sz w:val="24"/>
          <w:szCs w:val="24"/>
        </w:rPr>
        <w:t>o se puede obligar al usuario</w:t>
      </w:r>
      <w:r w:rsidR="007772F8">
        <w:rPr>
          <w:rFonts w:asciiTheme="minorHAnsi" w:hAnsiTheme="minorHAnsi"/>
          <w:sz w:val="24"/>
          <w:szCs w:val="24"/>
        </w:rPr>
        <w:t xml:space="preserve">, sino </w:t>
      </w:r>
      <w:r w:rsidRPr="00762CFF">
        <w:rPr>
          <w:rFonts w:asciiTheme="minorHAnsi" w:hAnsiTheme="minorHAnsi"/>
          <w:sz w:val="24"/>
          <w:szCs w:val="24"/>
        </w:rPr>
        <w:t>incentivar la demanda de eficiencia energética de edificios, por medio de la formación y la concienciación”.</w:t>
      </w:r>
    </w:p>
    <w:p w:rsidR="00CA1B38" w:rsidRPr="00762CFF" w:rsidRDefault="00CA1B38" w:rsidP="00CA1B38">
      <w:pPr>
        <w:pStyle w:val="Texto"/>
        <w:rPr>
          <w:rFonts w:asciiTheme="minorHAnsi" w:hAnsiTheme="minorHAnsi"/>
          <w:sz w:val="24"/>
          <w:szCs w:val="24"/>
        </w:rPr>
      </w:pPr>
      <w:r w:rsidRPr="00762CFF">
        <w:rPr>
          <w:rFonts w:asciiTheme="minorHAnsi" w:hAnsiTheme="minorHAnsi"/>
          <w:sz w:val="24"/>
          <w:szCs w:val="24"/>
        </w:rPr>
        <w:t>Para Vega, hay que ir más allá de la norma y no quedarse en el límite del Código Técnico de Edificación, puesto que la reglamentación no cubre la formación. Las soluciones especializadas requieren más tacto a la hora de aplicarse, por lo que hay que contratar a empresas cualificadas”.</w:t>
      </w:r>
    </w:p>
    <w:p w:rsidR="00CA1B38" w:rsidRPr="00762CFF" w:rsidRDefault="00DB3A4B" w:rsidP="00CA1B38">
      <w:pPr>
        <w:pStyle w:val="Texto"/>
        <w:rPr>
          <w:rFonts w:asciiTheme="minorHAnsi" w:hAnsiTheme="minorHAnsi"/>
          <w:sz w:val="24"/>
          <w:szCs w:val="24"/>
        </w:rPr>
      </w:pPr>
      <w:r w:rsidRPr="00762CFF">
        <w:rPr>
          <w:rFonts w:asciiTheme="minorHAnsi" w:hAnsiTheme="minorHAnsi"/>
          <w:sz w:val="24"/>
          <w:szCs w:val="24"/>
        </w:rPr>
        <w:t xml:space="preserve">En su opinión, </w:t>
      </w:r>
      <w:r w:rsidR="00D2454B" w:rsidRPr="00762CFF">
        <w:rPr>
          <w:rFonts w:asciiTheme="minorHAnsi" w:hAnsiTheme="minorHAnsi"/>
          <w:sz w:val="24"/>
          <w:szCs w:val="24"/>
        </w:rPr>
        <w:t>“</w:t>
      </w:r>
      <w:r w:rsidRPr="00762CFF">
        <w:rPr>
          <w:rFonts w:asciiTheme="minorHAnsi" w:hAnsiTheme="minorHAnsi"/>
          <w:sz w:val="24"/>
          <w:szCs w:val="24"/>
        </w:rPr>
        <w:t>e</w:t>
      </w:r>
      <w:r w:rsidR="00CA1B38" w:rsidRPr="00762CFF">
        <w:rPr>
          <w:rFonts w:asciiTheme="minorHAnsi" w:hAnsiTheme="minorHAnsi"/>
          <w:sz w:val="24"/>
          <w:szCs w:val="24"/>
        </w:rPr>
        <w:t>l usuario no sabe ni entiende cómo operan los profesionales, pero tiene que saber determinados tipos de hábitos y administrar el edificio</w:t>
      </w:r>
      <w:r w:rsidR="00D2454B" w:rsidRPr="00762CFF">
        <w:rPr>
          <w:rFonts w:asciiTheme="minorHAnsi" w:hAnsiTheme="minorHAnsi"/>
          <w:sz w:val="24"/>
          <w:szCs w:val="24"/>
        </w:rPr>
        <w:t>”</w:t>
      </w:r>
      <w:r w:rsidR="00CA1B38" w:rsidRPr="00762CFF">
        <w:rPr>
          <w:rFonts w:asciiTheme="minorHAnsi" w:hAnsiTheme="minorHAnsi"/>
          <w:sz w:val="24"/>
          <w:szCs w:val="24"/>
        </w:rPr>
        <w:t>.</w:t>
      </w:r>
    </w:p>
    <w:p w:rsidR="0013307C" w:rsidRPr="00762CFF" w:rsidRDefault="0013307C" w:rsidP="00CA1B38">
      <w:pPr>
        <w:pStyle w:val="Texto"/>
        <w:rPr>
          <w:rFonts w:asciiTheme="minorHAnsi" w:hAnsiTheme="minorHAnsi"/>
          <w:b/>
          <w:sz w:val="24"/>
          <w:szCs w:val="24"/>
        </w:rPr>
      </w:pPr>
      <w:r w:rsidRPr="00762CFF">
        <w:rPr>
          <w:rFonts w:asciiTheme="minorHAnsi" w:hAnsiTheme="minorHAnsi"/>
          <w:b/>
          <w:sz w:val="24"/>
          <w:szCs w:val="24"/>
        </w:rPr>
        <w:t>Activar la demanda</w:t>
      </w:r>
      <w:r w:rsidR="00B84AA0" w:rsidRPr="00762CFF">
        <w:rPr>
          <w:rFonts w:asciiTheme="minorHAnsi" w:hAnsiTheme="minorHAnsi"/>
          <w:b/>
          <w:sz w:val="24"/>
          <w:szCs w:val="24"/>
        </w:rPr>
        <w:t xml:space="preserve"> y cualificar la mano de obra</w:t>
      </w:r>
    </w:p>
    <w:p w:rsidR="00CA1B38" w:rsidRPr="00762CFF" w:rsidRDefault="00CA1B38" w:rsidP="00CA1B38">
      <w:pPr>
        <w:pStyle w:val="Texto"/>
        <w:rPr>
          <w:rFonts w:asciiTheme="minorHAnsi" w:hAnsiTheme="minorHAnsi"/>
          <w:sz w:val="24"/>
          <w:szCs w:val="24"/>
        </w:rPr>
      </w:pPr>
      <w:r w:rsidRPr="00762CFF">
        <w:rPr>
          <w:rFonts w:asciiTheme="minorHAnsi" w:hAnsiTheme="minorHAnsi"/>
          <w:sz w:val="24"/>
          <w:szCs w:val="24"/>
        </w:rPr>
        <w:t xml:space="preserve">Todos </w:t>
      </w:r>
      <w:r w:rsidR="007772F8">
        <w:rPr>
          <w:rFonts w:asciiTheme="minorHAnsi" w:hAnsiTheme="minorHAnsi"/>
          <w:sz w:val="24"/>
          <w:szCs w:val="24"/>
        </w:rPr>
        <w:t xml:space="preserve">los participantes </w:t>
      </w:r>
      <w:r w:rsidRPr="00762CFF">
        <w:rPr>
          <w:rFonts w:asciiTheme="minorHAnsi" w:hAnsiTheme="minorHAnsi"/>
          <w:sz w:val="24"/>
          <w:szCs w:val="24"/>
        </w:rPr>
        <w:t>coincidieron en que lo más importante es activar la demanda y convencer a los ciudadanos de las ventajas de la eficiencia energética.</w:t>
      </w:r>
    </w:p>
    <w:p w:rsidR="00186C9B" w:rsidRDefault="00186C9B" w:rsidP="00EF1635">
      <w:pPr>
        <w:pStyle w:val="Texto"/>
        <w:rPr>
          <w:rFonts w:asciiTheme="minorHAnsi" w:hAnsiTheme="minorHAnsi"/>
          <w:sz w:val="24"/>
          <w:szCs w:val="24"/>
        </w:rPr>
      </w:pPr>
      <w:r>
        <w:rPr>
          <w:rFonts w:asciiTheme="minorHAnsi" w:hAnsiTheme="minorHAnsi"/>
          <w:sz w:val="24"/>
          <w:szCs w:val="24"/>
        </w:rPr>
        <w:t>E</w:t>
      </w:r>
      <w:r w:rsidRPr="00186C9B">
        <w:rPr>
          <w:rFonts w:asciiTheme="minorHAnsi" w:hAnsiTheme="minorHAnsi"/>
          <w:sz w:val="24"/>
          <w:szCs w:val="24"/>
        </w:rPr>
        <w:t xml:space="preserve">l vicepresidente de la Fundación Laboral de la Construcción, </w:t>
      </w:r>
      <w:r>
        <w:rPr>
          <w:rFonts w:asciiTheme="minorHAnsi" w:hAnsiTheme="minorHAnsi"/>
          <w:sz w:val="24"/>
          <w:szCs w:val="24"/>
        </w:rPr>
        <w:t xml:space="preserve">y secretario general de CCOO de Construcción y Servicios, </w:t>
      </w:r>
      <w:r w:rsidRPr="00186C9B">
        <w:rPr>
          <w:rFonts w:asciiTheme="minorHAnsi" w:hAnsiTheme="minorHAnsi"/>
          <w:sz w:val="24"/>
          <w:szCs w:val="24"/>
        </w:rPr>
        <w:t xml:space="preserve">Vicente Sánchez, </w:t>
      </w:r>
      <w:r>
        <w:rPr>
          <w:rFonts w:asciiTheme="minorHAnsi" w:hAnsiTheme="minorHAnsi"/>
          <w:sz w:val="24"/>
          <w:szCs w:val="24"/>
        </w:rPr>
        <w:t>y la</w:t>
      </w:r>
      <w:r w:rsidRPr="00186C9B">
        <w:rPr>
          <w:rFonts w:asciiTheme="minorHAnsi" w:hAnsiTheme="minorHAnsi"/>
          <w:sz w:val="24"/>
          <w:szCs w:val="24"/>
        </w:rPr>
        <w:t xml:space="preserve"> vocal de la Junta de Gobierno, responsable del Área de Sostenibilidad, del Colegio Oficial de Arquitectos de Madrid (COAM)</w:t>
      </w:r>
      <w:r>
        <w:rPr>
          <w:rFonts w:asciiTheme="minorHAnsi" w:hAnsiTheme="minorHAnsi"/>
          <w:sz w:val="24"/>
          <w:szCs w:val="24"/>
        </w:rPr>
        <w:t>, Patricia Fernández Häring</w:t>
      </w:r>
      <w:r w:rsidR="00FA7361">
        <w:rPr>
          <w:rFonts w:asciiTheme="minorHAnsi" w:hAnsiTheme="minorHAnsi"/>
          <w:sz w:val="24"/>
          <w:szCs w:val="24"/>
        </w:rPr>
        <w:t>, clausuraron la Jornada</w:t>
      </w:r>
      <w:r w:rsidRPr="00186C9B">
        <w:rPr>
          <w:rFonts w:asciiTheme="minorHAnsi" w:hAnsiTheme="minorHAnsi"/>
          <w:sz w:val="24"/>
          <w:szCs w:val="24"/>
        </w:rPr>
        <w:t>.</w:t>
      </w:r>
    </w:p>
    <w:p w:rsidR="00186C9B" w:rsidRDefault="00186C9B" w:rsidP="00186C9B">
      <w:pPr>
        <w:pStyle w:val="Texto"/>
        <w:rPr>
          <w:rFonts w:asciiTheme="minorHAnsi" w:hAnsiTheme="minorHAnsi"/>
          <w:sz w:val="24"/>
          <w:szCs w:val="24"/>
        </w:rPr>
      </w:pPr>
      <w:r>
        <w:rPr>
          <w:rFonts w:asciiTheme="minorHAnsi" w:hAnsiTheme="minorHAnsi"/>
          <w:sz w:val="24"/>
          <w:szCs w:val="24"/>
        </w:rPr>
        <w:t>Vicente Sánchez destacó el relevante papel de la construcción en la economía española y apuntó que “hay que trasladar las preocupaciones del sector a la ciudadanía y es clave saber llegar al consumidor final”.</w:t>
      </w:r>
    </w:p>
    <w:p w:rsidR="00B37509" w:rsidRDefault="00560B94" w:rsidP="00186C9B">
      <w:pPr>
        <w:pStyle w:val="Texto"/>
        <w:rPr>
          <w:rFonts w:asciiTheme="minorHAnsi" w:hAnsiTheme="minorHAnsi"/>
          <w:sz w:val="24"/>
          <w:szCs w:val="24"/>
        </w:rPr>
      </w:pPr>
      <w:r>
        <w:rPr>
          <w:rFonts w:asciiTheme="minorHAnsi" w:hAnsiTheme="minorHAnsi"/>
          <w:sz w:val="24"/>
          <w:szCs w:val="24"/>
        </w:rPr>
        <w:t xml:space="preserve">Por su parte, Patricia Fernández Häring </w:t>
      </w:r>
      <w:r w:rsidR="00B37509">
        <w:rPr>
          <w:rFonts w:asciiTheme="minorHAnsi" w:hAnsiTheme="minorHAnsi"/>
          <w:sz w:val="24"/>
          <w:szCs w:val="24"/>
        </w:rPr>
        <w:t>dest</w:t>
      </w:r>
      <w:r w:rsidR="00851B63">
        <w:rPr>
          <w:rFonts w:asciiTheme="minorHAnsi" w:hAnsiTheme="minorHAnsi"/>
          <w:sz w:val="24"/>
          <w:szCs w:val="24"/>
        </w:rPr>
        <w:t>acó</w:t>
      </w:r>
      <w:r w:rsidR="00B37509">
        <w:rPr>
          <w:rFonts w:asciiTheme="minorHAnsi" w:hAnsiTheme="minorHAnsi"/>
          <w:sz w:val="24"/>
          <w:szCs w:val="24"/>
        </w:rPr>
        <w:t xml:space="preserve"> la gran importancia del papel de la formación </w:t>
      </w:r>
      <w:r w:rsidR="00851B63">
        <w:rPr>
          <w:rFonts w:asciiTheme="minorHAnsi" w:hAnsiTheme="minorHAnsi"/>
          <w:sz w:val="24"/>
          <w:szCs w:val="24"/>
        </w:rPr>
        <w:t>en el sector de la construcción y concluyó que “las tareas pendientes de la formación reglada y las universidades deben ser completadas con la experiencia de los colegios profesionales e instituciones como la Fundación Laboral de la Construcción”.</w:t>
      </w:r>
    </w:p>
    <w:p w:rsidR="006538DB" w:rsidRDefault="006538DB" w:rsidP="00186C9B">
      <w:pPr>
        <w:pStyle w:val="Texto"/>
        <w:rPr>
          <w:rFonts w:asciiTheme="minorHAnsi" w:hAnsiTheme="minorHAnsi"/>
          <w:sz w:val="24"/>
          <w:szCs w:val="24"/>
        </w:rPr>
      </w:pPr>
    </w:p>
    <w:p w:rsidR="00186C9B" w:rsidRDefault="006538DB" w:rsidP="006538DB">
      <w:pPr>
        <w:pStyle w:val="Texto"/>
        <w:numPr>
          <w:ilvl w:val="0"/>
          <w:numId w:val="2"/>
        </w:numPr>
        <w:rPr>
          <w:rFonts w:asciiTheme="minorHAnsi" w:hAnsiTheme="minorHAnsi"/>
          <w:sz w:val="24"/>
          <w:szCs w:val="24"/>
        </w:rPr>
      </w:pPr>
      <w:r w:rsidRPr="006538DB">
        <w:rPr>
          <w:rFonts w:asciiTheme="minorHAnsi" w:hAnsiTheme="minorHAnsi"/>
          <w:sz w:val="24"/>
          <w:szCs w:val="24"/>
        </w:rPr>
        <w:t xml:space="preserve">Vídeo Construye2020: </w:t>
      </w:r>
      <w:hyperlink r:id="rId8" w:history="1">
        <w:r w:rsidR="00F871F8" w:rsidRPr="0005557F">
          <w:rPr>
            <w:rStyle w:val="Hipervnculo"/>
            <w:rFonts w:asciiTheme="minorHAnsi" w:hAnsiTheme="minorHAnsi"/>
            <w:sz w:val="24"/>
            <w:szCs w:val="24"/>
          </w:rPr>
          <w:t>https://www.youtube.com/watch?v=jpZZle2i51g</w:t>
        </w:r>
      </w:hyperlink>
    </w:p>
    <w:p w:rsidR="00F871F8" w:rsidRDefault="00F871F8" w:rsidP="00F871F8">
      <w:pPr>
        <w:pStyle w:val="Texto"/>
        <w:numPr>
          <w:ilvl w:val="0"/>
          <w:numId w:val="2"/>
        </w:numPr>
        <w:rPr>
          <w:rFonts w:asciiTheme="minorHAnsi" w:hAnsiTheme="minorHAnsi"/>
          <w:sz w:val="24"/>
          <w:szCs w:val="24"/>
        </w:rPr>
      </w:pPr>
      <w:r>
        <w:rPr>
          <w:rFonts w:asciiTheme="minorHAnsi" w:hAnsiTheme="minorHAnsi"/>
          <w:sz w:val="24"/>
          <w:szCs w:val="24"/>
        </w:rPr>
        <w:t xml:space="preserve">Web del Proyecto europeo Build Up Skills Spain: </w:t>
      </w:r>
      <w:hyperlink r:id="rId9" w:history="1">
        <w:r w:rsidRPr="0005557F">
          <w:rPr>
            <w:rStyle w:val="Hipervnculo"/>
            <w:rFonts w:asciiTheme="minorHAnsi" w:hAnsiTheme="minorHAnsi"/>
            <w:sz w:val="24"/>
            <w:szCs w:val="24"/>
          </w:rPr>
          <w:t>http://construye2020.eu/</w:t>
        </w:r>
      </w:hyperlink>
    </w:p>
    <w:p w:rsidR="00F871F8" w:rsidRDefault="00F871F8" w:rsidP="00F871F8">
      <w:pPr>
        <w:pStyle w:val="Texto"/>
        <w:ind w:left="720"/>
        <w:rPr>
          <w:rFonts w:asciiTheme="minorHAnsi" w:hAnsiTheme="minorHAnsi"/>
          <w:sz w:val="24"/>
          <w:szCs w:val="24"/>
        </w:rPr>
      </w:pPr>
    </w:p>
    <w:p w:rsidR="00186C9B" w:rsidRDefault="00186C9B" w:rsidP="00EF1635">
      <w:pPr>
        <w:pStyle w:val="Texto"/>
        <w:rPr>
          <w:rFonts w:asciiTheme="minorHAnsi" w:hAnsiTheme="minorHAnsi"/>
          <w:sz w:val="24"/>
          <w:szCs w:val="24"/>
        </w:rPr>
      </w:pPr>
    </w:p>
    <w:p w:rsidR="00A53A2B" w:rsidRDefault="00A53A2B">
      <w:pPr>
        <w:rPr>
          <w:rFonts w:cs="Arial"/>
          <w:color w:val="565A5C"/>
          <w:sz w:val="24"/>
          <w:szCs w:val="24"/>
        </w:rPr>
      </w:pPr>
      <w:r>
        <w:rPr>
          <w:sz w:val="24"/>
          <w:szCs w:val="24"/>
        </w:rPr>
        <w:lastRenderedPageBreak/>
        <w:br w:type="page"/>
      </w:r>
    </w:p>
    <w:p w:rsidR="00EC4C9B" w:rsidRPr="00851B63" w:rsidRDefault="005107A0" w:rsidP="00EC4C9B">
      <w:pPr>
        <w:pStyle w:val="DatosFundacin"/>
        <w:rPr>
          <w:rFonts w:asciiTheme="minorHAnsi" w:hAnsiTheme="minorHAnsi"/>
          <w:b/>
        </w:rPr>
      </w:pPr>
      <w:r w:rsidRPr="00851B63">
        <w:rPr>
          <w:rFonts w:asciiTheme="minorHAnsi" w:hAnsiTheme="minorHAnsi"/>
          <w:b/>
        </w:rPr>
        <w:lastRenderedPageBreak/>
        <w:t>SOBRE LA FUNDACIÓN LABORAL DE LA CONSTRUCCIÓN:</w:t>
      </w:r>
    </w:p>
    <w:p w:rsidR="00EC4C9B" w:rsidRPr="00851B63" w:rsidRDefault="00EC4C9B" w:rsidP="00EC4C9B">
      <w:pPr>
        <w:pStyle w:val="DatosFundacin"/>
        <w:rPr>
          <w:rFonts w:asciiTheme="minorHAnsi" w:hAnsiTheme="minorHAnsi"/>
          <w:b/>
          <w:i w:val="0"/>
        </w:rPr>
      </w:pPr>
      <w:r w:rsidRPr="00851B63">
        <w:rPr>
          <w:rFonts w:asciiTheme="minorHAnsi" w:hAnsiTheme="minorHAnsi"/>
          <w:b/>
          <w:i w:val="0"/>
        </w:rPr>
        <w:t>Una Fundación al servicio del sector</w:t>
      </w:r>
    </w:p>
    <w:p w:rsidR="004929B0" w:rsidRPr="00851B63" w:rsidRDefault="004929B0" w:rsidP="00262392">
      <w:pPr>
        <w:pStyle w:val="DatosFundacin"/>
        <w:rPr>
          <w:rFonts w:asciiTheme="minorHAnsi" w:hAnsiTheme="minorHAnsi"/>
        </w:rPr>
      </w:pPr>
      <w:r w:rsidRPr="00851B63">
        <w:rPr>
          <w:rFonts w:asciiTheme="minorHAnsi" w:hAnsiTheme="minorHAnsi"/>
        </w:rPr>
        <w:t>La Fundación Laboral de la Construcción comenzó su actividad hace casi 25 años. Se trata de una entidad paritaria creada a instancias del propio sector, en el año 1992, mediante el Convenio General del Sector de la Construcción, y fruto de un diálogo social ejemplar entre</w:t>
      </w:r>
      <w:r w:rsidR="00C82053" w:rsidRPr="00851B63">
        <w:rPr>
          <w:rFonts w:asciiTheme="minorHAnsi" w:hAnsiTheme="minorHAnsi"/>
        </w:rPr>
        <w:t xml:space="preserve"> la patronal y los sindicatos del sector:</w:t>
      </w:r>
      <w:r w:rsidRPr="00851B63">
        <w:rPr>
          <w:rFonts w:asciiTheme="minorHAnsi" w:hAnsiTheme="minorHAnsi"/>
        </w:rPr>
        <w:t xml:space="preserve"> la Confederación Nacional de la Construcción (CNC), CCOO de Construcción y Servicios, y la Federación de Industria, Construcción y Agro de UGT (UGT-FICA), con el objetivo de proporcionar a empresas y trabajadores los recursos que hicieran posible un sector más profesional, seguro, capacitado y con futuro.</w:t>
      </w:r>
    </w:p>
    <w:p w:rsidR="00262392" w:rsidRPr="00851B63" w:rsidRDefault="005107A0" w:rsidP="00262392">
      <w:pPr>
        <w:pStyle w:val="DatosFundacin"/>
        <w:rPr>
          <w:rFonts w:asciiTheme="minorHAnsi" w:hAnsiTheme="minorHAnsi"/>
          <w:b/>
        </w:rPr>
      </w:pPr>
      <w:r w:rsidRPr="00851B63">
        <w:rPr>
          <w:rFonts w:asciiTheme="minorHAnsi" w:hAnsiTheme="minorHAnsi"/>
          <w:b/>
        </w:rPr>
        <w:t>La Fundación Laboral de la Construcción, en cifras</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Un total de 72.303 profesionales de la construcción formados en 2015. El 74% de ellos (más de 53.000) se formó en prevención de riesgos laborales. El 23,6% (17.098) lo hizo en alguna materia relacionada con los Oficios de la construcción.</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Más de 3 millones de horas de formación impartidas (3.133.420 h) en 2015.</w:t>
      </w:r>
      <w:r w:rsidR="00BE0320" w:rsidRPr="00851B63">
        <w:rPr>
          <w:rFonts w:asciiTheme="minorHAnsi" w:hAnsiTheme="minorHAnsi"/>
        </w:rPr>
        <w:t xml:space="preserve"> </w:t>
      </w:r>
      <w:r w:rsidRPr="00851B63">
        <w:rPr>
          <w:rFonts w:asciiTheme="minorHAnsi" w:hAnsiTheme="minorHAnsi"/>
        </w:rPr>
        <w:t>Más de 1 millón de horas impartidas en materias relacionadas con la PRL.</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Más de 770.000 trabajadores acreditados con T</w:t>
      </w:r>
      <w:r w:rsidR="00BE0320" w:rsidRPr="00851B63">
        <w:rPr>
          <w:rFonts w:asciiTheme="minorHAnsi" w:hAnsiTheme="minorHAnsi"/>
        </w:rPr>
        <w:t>arjeta Profesional de la Construcción (T</w:t>
      </w:r>
      <w:r w:rsidRPr="00851B63">
        <w:rPr>
          <w:rFonts w:asciiTheme="minorHAnsi" w:hAnsiTheme="minorHAnsi"/>
        </w:rPr>
        <w:t>PC</w:t>
      </w:r>
      <w:r w:rsidR="00BE0320" w:rsidRPr="00851B63">
        <w:rPr>
          <w:rFonts w:asciiTheme="minorHAnsi" w:hAnsiTheme="minorHAnsi"/>
        </w:rPr>
        <w:t>)</w:t>
      </w:r>
      <w:r w:rsidRPr="00851B63">
        <w:rPr>
          <w:rFonts w:asciiTheme="minorHAnsi" w:hAnsiTheme="minorHAnsi"/>
        </w:rPr>
        <w:t>.</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Casi 10.000 visitas a obras en 2015 en toda España.</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Un total de 65.000 usuarios registrados y más de 1.000 empresas inscritas en la Bolsa de empleo on line, Construyendoempleo.com.</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Más de 55.000 visitas y casi 250.000 páginas vistas en 2015 en el servicio de asesoramiento gratuito Línea Prevención.</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Más de 300 empresas ya utilizan Gesinprec, una herramienta gratuita para la gestión integrada de la prevención en la construcción, que ya está siendo utilizada por del sector.</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Más de 400 especialidades formativas.</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45 Centros de formación propios distribuidos por toda España.</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22 Centros de Prácticas Preventivas, en los que los profesores enseñan a los alumnos los riesgos reales que pueden correr en las obras y cómo prevenirlos.</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Cerca de 1.400 formadores especializados.</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Más de 140 publicaciones propias actualizadas y especializadas.</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Casi 2 millones de visitas recibidas en 2015 en el entorno web de la Fundación.</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Un millón y medio de páginas vistas en la web corporativa Fundacionlaboral.org.</w:t>
      </w:r>
    </w:p>
    <w:p w:rsidR="00212687" w:rsidRPr="00851B63" w:rsidRDefault="00212687" w:rsidP="00BE0320">
      <w:pPr>
        <w:pStyle w:val="DatosFundacin"/>
        <w:spacing w:line="240" w:lineRule="auto"/>
        <w:jc w:val="left"/>
        <w:rPr>
          <w:rFonts w:asciiTheme="minorHAnsi" w:hAnsiTheme="minorHAnsi"/>
        </w:rPr>
      </w:pPr>
      <w:r w:rsidRPr="00851B63">
        <w:rPr>
          <w:rFonts w:asciiTheme="minorHAnsi" w:hAnsiTheme="minorHAnsi"/>
        </w:rPr>
        <w:t>•</w:t>
      </w:r>
      <w:r w:rsidRPr="00851B63">
        <w:rPr>
          <w:rFonts w:asciiTheme="minorHAnsi" w:hAnsiTheme="minorHAnsi"/>
        </w:rPr>
        <w:tab/>
        <w:t>Casi 100.000 suscriptores en el Boletín Digital de la Fundación.</w:t>
      </w:r>
    </w:p>
    <w:p w:rsidR="00EC4C9B" w:rsidRPr="00851B63" w:rsidRDefault="000A6BF5" w:rsidP="00212687">
      <w:pPr>
        <w:pStyle w:val="DatosFundacin"/>
        <w:jc w:val="right"/>
        <w:rPr>
          <w:rFonts w:asciiTheme="minorHAnsi" w:hAnsiTheme="minorHAnsi"/>
        </w:rPr>
      </w:pPr>
      <w:r w:rsidRPr="00851B63">
        <w:rPr>
          <w:rFonts w:asciiTheme="minorHAnsi" w:hAnsiTheme="minorHAnsi"/>
        </w:rPr>
        <w:t>Responsable de Comunicación</w:t>
      </w:r>
      <w:r w:rsidR="00EC4C9B" w:rsidRPr="00851B63">
        <w:rPr>
          <w:rFonts w:asciiTheme="minorHAnsi" w:hAnsiTheme="minorHAnsi"/>
        </w:rPr>
        <w:t xml:space="preserve">: </w:t>
      </w:r>
      <w:r w:rsidRPr="00851B63">
        <w:rPr>
          <w:rFonts w:asciiTheme="minorHAnsi" w:hAnsiTheme="minorHAnsi"/>
        </w:rPr>
        <w:t>Beatriz Arroyo</w:t>
      </w:r>
      <w:r w:rsidR="00EC4C9B" w:rsidRPr="00851B63">
        <w:rPr>
          <w:rFonts w:asciiTheme="minorHAnsi" w:hAnsiTheme="minorHAnsi"/>
        </w:rPr>
        <w:t xml:space="preserve">. </w:t>
      </w:r>
    </w:p>
    <w:p w:rsidR="00EC4C9B" w:rsidRPr="00851B63" w:rsidRDefault="00EC4C9B" w:rsidP="00212687">
      <w:pPr>
        <w:pStyle w:val="DatosFundacin"/>
        <w:jc w:val="right"/>
        <w:rPr>
          <w:rFonts w:asciiTheme="minorHAnsi" w:hAnsiTheme="minorHAnsi"/>
        </w:rPr>
      </w:pPr>
      <w:r w:rsidRPr="00851B63">
        <w:rPr>
          <w:rFonts w:asciiTheme="minorHAnsi" w:hAnsiTheme="minorHAnsi"/>
        </w:rPr>
        <w:t xml:space="preserve">Móvil: </w:t>
      </w:r>
      <w:r w:rsidR="000A6BF5" w:rsidRPr="00851B63">
        <w:rPr>
          <w:rFonts w:asciiTheme="minorHAnsi" w:hAnsiTheme="minorHAnsi"/>
        </w:rPr>
        <w:t>658-91 51 22</w:t>
      </w:r>
      <w:r w:rsidRPr="00851B63">
        <w:rPr>
          <w:rFonts w:asciiTheme="minorHAnsi" w:hAnsiTheme="minorHAnsi"/>
        </w:rPr>
        <w:t xml:space="preserve">. Email: </w:t>
      </w:r>
      <w:hyperlink r:id="rId10" w:history="1">
        <w:r w:rsidR="000A6BF5" w:rsidRPr="00851B63">
          <w:rPr>
            <w:rStyle w:val="Hipervnculo"/>
            <w:rFonts w:asciiTheme="minorHAnsi" w:hAnsiTheme="minorHAnsi"/>
          </w:rPr>
          <w:t>barroyo@fundacionlaboral.org</w:t>
        </w:r>
      </w:hyperlink>
      <w:r w:rsidR="000A6BF5" w:rsidRPr="00851B63">
        <w:rPr>
          <w:rFonts w:asciiTheme="minorHAnsi" w:hAnsiTheme="minorHAnsi"/>
        </w:rPr>
        <w:t xml:space="preserve">. </w:t>
      </w:r>
    </w:p>
    <w:p w:rsidR="00511F59" w:rsidRPr="00851B63" w:rsidRDefault="00511F59" w:rsidP="00212687">
      <w:pPr>
        <w:jc w:val="right"/>
        <w:rPr>
          <w:rFonts w:cs="Arial"/>
          <w:i/>
          <w:color w:val="565A5C"/>
          <w:sz w:val="18"/>
          <w:szCs w:val="18"/>
        </w:rPr>
      </w:pPr>
      <w:r w:rsidRPr="00851B63">
        <w:rPr>
          <w:rFonts w:cs="Arial"/>
          <w:i/>
          <w:color w:val="565A5C"/>
          <w:sz w:val="18"/>
          <w:szCs w:val="18"/>
        </w:rPr>
        <w:t xml:space="preserve">Para más información: </w:t>
      </w:r>
      <w:hyperlink r:id="rId11" w:history="1">
        <w:r w:rsidRPr="00851B63">
          <w:rPr>
            <w:rStyle w:val="Hipervnculo"/>
            <w:rFonts w:cs="Arial"/>
            <w:i/>
            <w:color w:val="565A5C"/>
            <w:sz w:val="18"/>
            <w:szCs w:val="18"/>
          </w:rPr>
          <w:t>http://www.fundacionlaboral.org</w:t>
        </w:r>
      </w:hyperlink>
      <w:r w:rsidRPr="00851B63">
        <w:rPr>
          <w:rFonts w:cs="Arial"/>
          <w:i/>
          <w:color w:val="565A5C"/>
          <w:sz w:val="18"/>
          <w:szCs w:val="18"/>
        </w:rPr>
        <w:t>.</w:t>
      </w:r>
    </w:p>
    <w:sectPr w:rsidR="00511F59" w:rsidRPr="00851B63" w:rsidSect="00206B9F">
      <w:headerReference w:type="default" r:id="rId12"/>
      <w:headerReference w:type="first" r:id="rId13"/>
      <w:pgSz w:w="11906" w:h="16838" w:code="9"/>
      <w:pgMar w:top="3215" w:right="1418" w:bottom="1559" w:left="1418" w:header="1701"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AE2" w:rsidRDefault="00E23AE2" w:rsidP="0023420F">
      <w:pPr>
        <w:spacing w:after="0" w:line="240" w:lineRule="auto"/>
      </w:pPr>
      <w:r>
        <w:separator/>
      </w:r>
    </w:p>
  </w:endnote>
  <w:endnote w:type="continuationSeparator" w:id="0">
    <w:p w:rsidR="00E23AE2" w:rsidRDefault="00E23AE2" w:rsidP="0023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to Pro Con Bd">
    <w:panose1 w:val="020B0503070202020202"/>
    <w:charset w:val="00"/>
    <w:family w:val="swiss"/>
    <w:notTrueType/>
    <w:pitch w:val="variable"/>
    <w:sig w:usb0="00000087" w:usb1="00000001" w:usb2="00000000" w:usb3="00000000" w:csb0="0000009B" w:csb1="00000000"/>
  </w:font>
  <w:font w:name="Alto Pro Nor">
    <w:panose1 w:val="020B0503070202020202"/>
    <w:charset w:val="00"/>
    <w:family w:val="swiss"/>
    <w:notTrueType/>
    <w:pitch w:val="variable"/>
    <w:sig w:usb0="00000087" w:usb1="00000001" w:usb2="00000000" w:usb3="00000000" w:csb0="0000009B" w:csb1="00000000"/>
  </w:font>
  <w:font w:name="Alto Pro Con Nor">
    <w:panose1 w:val="020B0503070202020202"/>
    <w:charset w:val="00"/>
    <w:family w:val="swiss"/>
    <w:notTrueType/>
    <w:pitch w:val="variable"/>
    <w:sig w:usb0="00000087" w:usb1="00000001"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AE2" w:rsidRDefault="00E23AE2" w:rsidP="0023420F">
      <w:pPr>
        <w:spacing w:after="0" w:line="240" w:lineRule="auto"/>
      </w:pPr>
      <w:r>
        <w:separator/>
      </w:r>
    </w:p>
  </w:footnote>
  <w:footnote w:type="continuationSeparator" w:id="0">
    <w:p w:rsidR="00E23AE2" w:rsidRDefault="00E23AE2" w:rsidP="00234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3AC" w:rsidRDefault="00DD5591">
    <w:pPr>
      <w:pStyle w:val="Encabezado"/>
    </w:pPr>
    <w:r>
      <w:rPr>
        <w:noProof/>
        <w:lang w:eastAsia="es-ES"/>
      </w:rPr>
      <w:drawing>
        <wp:anchor distT="0" distB="0" distL="114300" distR="114300" simplePos="0" relativeHeight="251660288" behindDoc="0" locked="0" layoutInCell="1" allowOverlap="1">
          <wp:simplePos x="0" y="0"/>
          <wp:positionH relativeFrom="column">
            <wp:posOffset>147320</wp:posOffset>
          </wp:positionH>
          <wp:positionV relativeFrom="paragraph">
            <wp:posOffset>29210</wp:posOffset>
          </wp:positionV>
          <wp:extent cx="1778635" cy="419735"/>
          <wp:effectExtent l="19050" t="0" r="0" b="0"/>
          <wp:wrapSquare wrapText="bothSides"/>
          <wp:docPr id="5" name="0 Imagen" descr="Plantilla carta Val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 carta Valencia.jpg"/>
                  <pic:cNvPicPr/>
                </pic:nvPicPr>
                <pic:blipFill>
                  <a:blip r:embed="rId1"/>
                  <a:stretch>
                    <a:fillRect/>
                  </a:stretch>
                </pic:blipFill>
                <pic:spPr>
                  <a:xfrm>
                    <a:off x="0" y="0"/>
                    <a:ext cx="1778635" cy="419735"/>
                  </a:xfrm>
                  <a:prstGeom prst="rect">
                    <a:avLst/>
                  </a:prstGeom>
                </pic:spPr>
              </pic:pic>
            </a:graphicData>
          </a:graphic>
        </wp:anchor>
      </w:drawing>
    </w:r>
    <w:r w:rsidR="006B7C5D">
      <w:rPr>
        <w:noProof/>
        <w:lang w:eastAsia="es-ES"/>
      </w:rPr>
      <mc:AlternateContent>
        <mc:Choice Requires="wps">
          <w:drawing>
            <wp:anchor distT="0" distB="0" distL="114300" distR="114300" simplePos="0" relativeHeight="251661312" behindDoc="0" locked="0" layoutInCell="1" allowOverlap="1">
              <wp:simplePos x="0" y="0"/>
              <wp:positionH relativeFrom="column">
                <wp:posOffset>4075430</wp:posOffset>
              </wp:positionH>
              <wp:positionV relativeFrom="paragraph">
                <wp:posOffset>-368300</wp:posOffset>
              </wp:positionV>
              <wp:extent cx="2315210" cy="725805"/>
              <wp:effectExtent l="8255" t="12700" r="10160"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725805"/>
                      </a:xfrm>
                      <a:prstGeom prst="rect">
                        <a:avLst/>
                      </a:prstGeom>
                      <a:solidFill>
                        <a:srgbClr val="FFFFFF"/>
                      </a:solidFill>
                      <a:ln w="9525">
                        <a:solidFill>
                          <a:schemeClr val="bg1">
                            <a:lumMod val="100000"/>
                            <a:lumOff val="0"/>
                          </a:schemeClr>
                        </a:solidFill>
                        <a:miter lim="800000"/>
                        <a:headEnd/>
                        <a:tailEnd/>
                      </a:ln>
                    </wps:spPr>
                    <wps:txbx>
                      <w:txbxContent>
                        <w:p w:rsidR="00642723" w:rsidRPr="00642723" w:rsidRDefault="00642723" w:rsidP="00642723">
                          <w:pPr>
                            <w:spacing w:after="0" w:line="180" w:lineRule="exact"/>
                            <w:rPr>
                              <w:rFonts w:ascii="Alto Pro Con Nor" w:hAnsi="Alto Pro Con Nor"/>
                              <w:color w:val="565A5C"/>
                              <w:sz w:val="17"/>
                              <w:szCs w:val="17"/>
                            </w:rPr>
                          </w:pPr>
                          <w:r w:rsidRPr="00642723">
                            <w:rPr>
                              <w:rFonts w:ascii="Alto Pro Con Nor" w:hAnsi="Alto Pro Con Nor"/>
                              <w:color w:val="565A5C"/>
                              <w:sz w:val="17"/>
                              <w:szCs w:val="17"/>
                            </w:rPr>
                            <w:t>Calle Rivas 25. Pol. Ind. Vicálvaro. 28052 Madrid</w:t>
                          </w:r>
                        </w:p>
                        <w:p w:rsidR="00642723" w:rsidRPr="00642723" w:rsidRDefault="00642723" w:rsidP="00642723">
                          <w:pPr>
                            <w:spacing w:after="0" w:line="180" w:lineRule="exact"/>
                            <w:rPr>
                              <w:rFonts w:ascii="Alto Pro Con Nor" w:hAnsi="Alto Pro Con Nor"/>
                              <w:color w:val="565A5C"/>
                              <w:sz w:val="17"/>
                              <w:szCs w:val="17"/>
                            </w:rPr>
                          </w:pPr>
                          <w:r w:rsidRPr="00642723">
                            <w:rPr>
                              <w:rFonts w:ascii="Alto Pro Con Nor" w:hAnsi="Alto Pro Con Nor"/>
                              <w:color w:val="565A5C"/>
                              <w:sz w:val="17"/>
                              <w:szCs w:val="17"/>
                            </w:rPr>
                            <w:t>Tel. 913 984 500 / Fax 913 984 503</w:t>
                          </w:r>
                        </w:p>
                        <w:p w:rsidR="00206B9F" w:rsidRPr="00220F7D" w:rsidRDefault="00642723" w:rsidP="00642723">
                          <w:pPr>
                            <w:spacing w:after="0" w:line="180" w:lineRule="exact"/>
                            <w:rPr>
                              <w:rFonts w:ascii="Alto Pro Con Nor" w:hAnsi="Alto Pro Con Nor"/>
                              <w:color w:val="565A5C"/>
                              <w:sz w:val="17"/>
                              <w:szCs w:val="17"/>
                            </w:rPr>
                          </w:pPr>
                          <w:r w:rsidRPr="00642723">
                            <w:rPr>
                              <w:rFonts w:ascii="Alto Pro Con Nor" w:hAnsi="Alto Pro Con Nor"/>
                              <w:color w:val="565A5C"/>
                              <w:sz w:val="17"/>
                              <w:szCs w:val="17"/>
                            </w:rPr>
                            <w:t>www.fundacionlaboral.org</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0.9pt;margin-top:-29pt;width:182.3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" strokecolor="white [3212]">
              <v:textbox inset="0,0,0,0">
                <w:txbxContent>
                  <w:p w:rsidR="00642723" w:rsidRPr="00642723" w:rsidRDefault="00642723" w:rsidP="00642723">
                    <w:pPr>
                      <w:spacing w:after="0" w:line="180" w:lineRule="exact"/>
                      <w:rPr>
                        <w:rFonts w:ascii="Alto Pro Con Nor" w:hAnsi="Alto Pro Con Nor"/>
                        <w:color w:val="565A5C"/>
                        <w:sz w:val="17"/>
                        <w:szCs w:val="17"/>
                      </w:rPr>
                    </w:pPr>
                    <w:r w:rsidRPr="00642723">
                      <w:rPr>
                        <w:rFonts w:ascii="Alto Pro Con Nor" w:hAnsi="Alto Pro Con Nor"/>
                        <w:color w:val="565A5C"/>
                        <w:sz w:val="17"/>
                        <w:szCs w:val="17"/>
                      </w:rPr>
                      <w:t xml:space="preserve">Calle Rivas 25. Pol. </w:t>
                    </w:r>
                    <w:proofErr w:type="spellStart"/>
                    <w:r w:rsidRPr="00642723">
                      <w:rPr>
                        <w:rFonts w:ascii="Alto Pro Con Nor" w:hAnsi="Alto Pro Con Nor"/>
                        <w:color w:val="565A5C"/>
                        <w:sz w:val="17"/>
                        <w:szCs w:val="17"/>
                      </w:rPr>
                      <w:t>Ind</w:t>
                    </w:r>
                    <w:proofErr w:type="spellEnd"/>
                    <w:r w:rsidRPr="00642723">
                      <w:rPr>
                        <w:rFonts w:ascii="Alto Pro Con Nor" w:hAnsi="Alto Pro Con Nor"/>
                        <w:color w:val="565A5C"/>
                        <w:sz w:val="17"/>
                        <w:szCs w:val="17"/>
                      </w:rPr>
                      <w:t>. Vicálvaro. 28052 Madrid</w:t>
                    </w:r>
                  </w:p>
                  <w:p w:rsidR="00642723" w:rsidRPr="00642723" w:rsidRDefault="00642723" w:rsidP="00642723">
                    <w:pPr>
                      <w:spacing w:after="0" w:line="180" w:lineRule="exact"/>
                      <w:rPr>
                        <w:rFonts w:ascii="Alto Pro Con Nor" w:hAnsi="Alto Pro Con Nor"/>
                        <w:color w:val="565A5C"/>
                        <w:sz w:val="17"/>
                        <w:szCs w:val="17"/>
                      </w:rPr>
                    </w:pPr>
                    <w:r w:rsidRPr="00642723">
                      <w:rPr>
                        <w:rFonts w:ascii="Alto Pro Con Nor" w:hAnsi="Alto Pro Con Nor"/>
                        <w:color w:val="565A5C"/>
                        <w:sz w:val="17"/>
                        <w:szCs w:val="17"/>
                      </w:rPr>
                      <w:t>Tel. 913 984 500 / Fax 913 984 503</w:t>
                    </w:r>
                  </w:p>
                  <w:p w:rsidR="00206B9F" w:rsidRPr="00220F7D" w:rsidRDefault="00642723" w:rsidP="00642723">
                    <w:pPr>
                      <w:spacing w:after="0" w:line="180" w:lineRule="exact"/>
                      <w:rPr>
                        <w:rFonts w:ascii="Alto Pro Con Nor" w:hAnsi="Alto Pro Con Nor"/>
                        <w:color w:val="565A5C"/>
                        <w:sz w:val="17"/>
                        <w:szCs w:val="17"/>
                      </w:rPr>
                    </w:pPr>
                    <w:r w:rsidRPr="00642723">
                      <w:rPr>
                        <w:rFonts w:ascii="Alto Pro Con Nor" w:hAnsi="Alto Pro Con Nor"/>
                        <w:color w:val="565A5C"/>
                        <w:sz w:val="17"/>
                        <w:szCs w:val="17"/>
                      </w:rPr>
                      <w:t>www.fundacionlaboral.org</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F5" w:rsidRDefault="006B7C5D" w:rsidP="00BC3833">
    <w:pPr>
      <w:pStyle w:val="Encabezado"/>
      <w:ind w:left="-993"/>
    </w:pPr>
    <w:r>
      <w:rPr>
        <w:noProof/>
        <w:lang w:eastAsia="es-ES"/>
      </w:rPr>
      <mc:AlternateContent>
        <mc:Choice Requires="wps">
          <w:drawing>
            <wp:anchor distT="0" distB="0" distL="114300" distR="114300" simplePos="0" relativeHeight="251658240" behindDoc="0" locked="0" layoutInCell="1" allowOverlap="1">
              <wp:simplePos x="0" y="0"/>
              <wp:positionH relativeFrom="column">
                <wp:posOffset>3923030</wp:posOffset>
              </wp:positionH>
              <wp:positionV relativeFrom="paragraph">
                <wp:posOffset>-264160</wp:posOffset>
              </wp:positionV>
              <wp:extent cx="2315210" cy="725805"/>
              <wp:effectExtent l="8255" t="12065" r="1016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210" cy="725805"/>
                      </a:xfrm>
                      <a:prstGeom prst="rect">
                        <a:avLst/>
                      </a:prstGeom>
                      <a:solidFill>
                        <a:srgbClr val="FFFFFF"/>
                      </a:solidFill>
                      <a:ln w="9525">
                        <a:solidFill>
                          <a:schemeClr val="bg1">
                            <a:lumMod val="100000"/>
                            <a:lumOff val="0"/>
                          </a:schemeClr>
                        </a:solidFill>
                        <a:miter lim="800000"/>
                        <a:headEnd/>
                        <a:tailEnd/>
                      </a:ln>
                    </wps:spPr>
                    <wps:txbx>
                      <w:txbxContent>
                        <w:p w:rsidR="00797AF5" w:rsidRPr="00220F7D" w:rsidRDefault="00797AF5" w:rsidP="00220F7D">
                          <w:pPr>
                            <w:spacing w:after="0" w:line="180" w:lineRule="exact"/>
                            <w:rPr>
                              <w:rFonts w:ascii="Alto Pro Con Nor" w:hAnsi="Alto Pro Con Nor"/>
                              <w:color w:val="565A5C"/>
                              <w:sz w:val="17"/>
                              <w:szCs w:val="17"/>
                            </w:rPr>
                          </w:pPr>
                          <w:r w:rsidRPr="00220F7D">
                            <w:rPr>
                              <w:rFonts w:ascii="Alto Pro Con Nor" w:hAnsi="Alto Pro Con Nor"/>
                              <w:color w:val="565A5C"/>
                              <w:sz w:val="17"/>
                              <w:szCs w:val="17"/>
                            </w:rPr>
                            <w:t>Dirección, 00 – 00000 Población</w:t>
                          </w:r>
                        </w:p>
                        <w:p w:rsidR="00797AF5" w:rsidRPr="00220F7D" w:rsidRDefault="00797AF5" w:rsidP="00220F7D">
                          <w:pPr>
                            <w:spacing w:after="0" w:line="180" w:lineRule="exact"/>
                            <w:rPr>
                              <w:rFonts w:ascii="Alto Pro Con Nor" w:hAnsi="Alto Pro Con Nor"/>
                              <w:color w:val="565A5C"/>
                              <w:sz w:val="17"/>
                              <w:szCs w:val="17"/>
                            </w:rPr>
                          </w:pPr>
                          <w:r w:rsidRPr="00220F7D">
                            <w:rPr>
                              <w:rFonts w:ascii="Alto Pro Con Nor" w:hAnsi="Alto Pro Con Nor"/>
                              <w:color w:val="565A5C"/>
                              <w:sz w:val="17"/>
                              <w:szCs w:val="17"/>
                            </w:rPr>
                            <w:t>Tel. 000 000 000 / Fax 000 000 000</w:t>
                          </w:r>
                        </w:p>
                        <w:p w:rsidR="00797AF5" w:rsidRPr="00220F7D" w:rsidRDefault="00E23AE2" w:rsidP="00220F7D">
                          <w:pPr>
                            <w:spacing w:after="0" w:line="180" w:lineRule="exact"/>
                            <w:rPr>
                              <w:rFonts w:ascii="Alto Pro Con Nor" w:hAnsi="Alto Pro Con Nor"/>
                              <w:color w:val="565A5C"/>
                              <w:sz w:val="17"/>
                              <w:szCs w:val="17"/>
                            </w:rPr>
                          </w:pPr>
                          <w:hyperlink r:id="rId1" w:history="1">
                            <w:r w:rsidR="00797AF5" w:rsidRPr="00220F7D">
                              <w:rPr>
                                <w:rFonts w:ascii="Alto Pro Con Nor" w:hAnsi="Alto Pro Con Nor"/>
                                <w:color w:val="565A5C"/>
                                <w:sz w:val="17"/>
                                <w:szCs w:val="17"/>
                              </w:rPr>
                              <w:t>www.fundacionlaboral.org</w:t>
                            </w:r>
                          </w:hyperlink>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08.9pt;margin-top:-20.8pt;width:182.3pt;height:5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" strokecolor="white [3212]">
              <v:textbox inset="0,0,0,0">
                <w:txbxContent>
                  <w:p w:rsidR="00797AF5" w:rsidRPr="00220F7D" w:rsidRDefault="00797AF5" w:rsidP="00220F7D">
                    <w:pPr>
                      <w:spacing w:after="0" w:line="180" w:lineRule="exact"/>
                      <w:rPr>
                        <w:rFonts w:ascii="Alto Pro Con Nor" w:hAnsi="Alto Pro Con Nor"/>
                        <w:color w:val="565A5C"/>
                        <w:sz w:val="17"/>
                        <w:szCs w:val="17"/>
                      </w:rPr>
                    </w:pPr>
                    <w:r w:rsidRPr="00220F7D">
                      <w:rPr>
                        <w:rFonts w:ascii="Alto Pro Con Nor" w:hAnsi="Alto Pro Con Nor"/>
                        <w:color w:val="565A5C"/>
                        <w:sz w:val="17"/>
                        <w:szCs w:val="17"/>
                      </w:rPr>
                      <w:t>Dirección, 00 – 00000 Población</w:t>
                    </w:r>
                  </w:p>
                  <w:p w:rsidR="00797AF5" w:rsidRPr="00220F7D" w:rsidRDefault="00797AF5" w:rsidP="00220F7D">
                    <w:pPr>
                      <w:spacing w:after="0" w:line="180" w:lineRule="exact"/>
                      <w:rPr>
                        <w:rFonts w:ascii="Alto Pro Con Nor" w:hAnsi="Alto Pro Con Nor"/>
                        <w:color w:val="565A5C"/>
                        <w:sz w:val="17"/>
                        <w:szCs w:val="17"/>
                      </w:rPr>
                    </w:pPr>
                    <w:r w:rsidRPr="00220F7D">
                      <w:rPr>
                        <w:rFonts w:ascii="Alto Pro Con Nor" w:hAnsi="Alto Pro Con Nor"/>
                        <w:color w:val="565A5C"/>
                        <w:sz w:val="17"/>
                        <w:szCs w:val="17"/>
                      </w:rPr>
                      <w:t>Tel. 000 000 000 / Fax 000 000 000</w:t>
                    </w:r>
                  </w:p>
                  <w:p w:rsidR="00797AF5" w:rsidRPr="00220F7D" w:rsidRDefault="00B874CD" w:rsidP="00220F7D">
                    <w:pPr>
                      <w:spacing w:after="0" w:line="180" w:lineRule="exact"/>
                      <w:rPr>
                        <w:rFonts w:ascii="Alto Pro Con Nor" w:hAnsi="Alto Pro Con Nor"/>
                        <w:color w:val="565A5C"/>
                        <w:sz w:val="17"/>
                        <w:szCs w:val="17"/>
                      </w:rPr>
                    </w:pPr>
                    <w:hyperlink r:id="rId2" w:history="1">
                      <w:r w:rsidR="00797AF5" w:rsidRPr="00220F7D">
                        <w:rPr>
                          <w:rFonts w:ascii="Alto Pro Con Nor" w:hAnsi="Alto Pro Con Nor"/>
                          <w:color w:val="565A5C"/>
                          <w:sz w:val="17"/>
                          <w:szCs w:val="17"/>
                        </w:rPr>
                        <w:t>www.fundacionlaboral.org</w:t>
                      </w:r>
                    </w:hyperlink>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C0B8F"/>
    <w:multiLevelType w:val="hybridMultilevel"/>
    <w:tmpl w:val="6C0A27DA"/>
    <w:lvl w:ilvl="0" w:tplc="10389B1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F63C29"/>
    <w:multiLevelType w:val="hybridMultilevel"/>
    <w:tmpl w:val="49941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CB"/>
    <w:rsid w:val="0000559D"/>
    <w:rsid w:val="00011083"/>
    <w:rsid w:val="000112C4"/>
    <w:rsid w:val="000217D6"/>
    <w:rsid w:val="00023E0A"/>
    <w:rsid w:val="00024EA4"/>
    <w:rsid w:val="00040106"/>
    <w:rsid w:val="00041B6B"/>
    <w:rsid w:val="00044F97"/>
    <w:rsid w:val="000467DA"/>
    <w:rsid w:val="00052902"/>
    <w:rsid w:val="00052C5D"/>
    <w:rsid w:val="00055051"/>
    <w:rsid w:val="00055C9D"/>
    <w:rsid w:val="00060C7B"/>
    <w:rsid w:val="00064D9B"/>
    <w:rsid w:val="00065288"/>
    <w:rsid w:val="00071DCA"/>
    <w:rsid w:val="00076988"/>
    <w:rsid w:val="00077801"/>
    <w:rsid w:val="0008049D"/>
    <w:rsid w:val="0008666A"/>
    <w:rsid w:val="00087C3B"/>
    <w:rsid w:val="00091195"/>
    <w:rsid w:val="000920D9"/>
    <w:rsid w:val="00097061"/>
    <w:rsid w:val="0009788A"/>
    <w:rsid w:val="000A35E9"/>
    <w:rsid w:val="000A6BF5"/>
    <w:rsid w:val="000C0EBD"/>
    <w:rsid w:val="000C6579"/>
    <w:rsid w:val="000E18CB"/>
    <w:rsid w:val="000E1D5D"/>
    <w:rsid w:val="000E441B"/>
    <w:rsid w:val="000E6DE4"/>
    <w:rsid w:val="000E7E9A"/>
    <w:rsid w:val="000F2F61"/>
    <w:rsid w:val="000F6194"/>
    <w:rsid w:val="000F717D"/>
    <w:rsid w:val="00104A3D"/>
    <w:rsid w:val="0010579A"/>
    <w:rsid w:val="00111856"/>
    <w:rsid w:val="001236BC"/>
    <w:rsid w:val="00130E66"/>
    <w:rsid w:val="0013307C"/>
    <w:rsid w:val="00133579"/>
    <w:rsid w:val="00133ECD"/>
    <w:rsid w:val="00135243"/>
    <w:rsid w:val="00135B96"/>
    <w:rsid w:val="00135D1A"/>
    <w:rsid w:val="001429D8"/>
    <w:rsid w:val="0014367C"/>
    <w:rsid w:val="00146BCF"/>
    <w:rsid w:val="001543DB"/>
    <w:rsid w:val="00160654"/>
    <w:rsid w:val="00166B58"/>
    <w:rsid w:val="00180109"/>
    <w:rsid w:val="00183978"/>
    <w:rsid w:val="00185B4A"/>
    <w:rsid w:val="00186C9B"/>
    <w:rsid w:val="0018768F"/>
    <w:rsid w:val="00191598"/>
    <w:rsid w:val="0019344A"/>
    <w:rsid w:val="00194A76"/>
    <w:rsid w:val="001A07D1"/>
    <w:rsid w:val="001A1917"/>
    <w:rsid w:val="001A411F"/>
    <w:rsid w:val="001B0584"/>
    <w:rsid w:val="001B127F"/>
    <w:rsid w:val="001C2A65"/>
    <w:rsid w:val="001D3FBD"/>
    <w:rsid w:val="001D5D55"/>
    <w:rsid w:val="001E25A1"/>
    <w:rsid w:val="001E414D"/>
    <w:rsid w:val="001E6AFC"/>
    <w:rsid w:val="001F2D45"/>
    <w:rsid w:val="001F6E19"/>
    <w:rsid w:val="001F7A82"/>
    <w:rsid w:val="00206B9F"/>
    <w:rsid w:val="00212687"/>
    <w:rsid w:val="00215055"/>
    <w:rsid w:val="00220F7D"/>
    <w:rsid w:val="002238EB"/>
    <w:rsid w:val="00224CE5"/>
    <w:rsid w:val="00225AD1"/>
    <w:rsid w:val="00227941"/>
    <w:rsid w:val="0023236E"/>
    <w:rsid w:val="0023420F"/>
    <w:rsid w:val="00240BA8"/>
    <w:rsid w:val="002446E7"/>
    <w:rsid w:val="00244EFD"/>
    <w:rsid w:val="00245300"/>
    <w:rsid w:val="0024567B"/>
    <w:rsid w:val="00251A85"/>
    <w:rsid w:val="0025302D"/>
    <w:rsid w:val="0025483F"/>
    <w:rsid w:val="002560F7"/>
    <w:rsid w:val="00262392"/>
    <w:rsid w:val="002640FD"/>
    <w:rsid w:val="0026565F"/>
    <w:rsid w:val="002708BB"/>
    <w:rsid w:val="00271DC3"/>
    <w:rsid w:val="002763AC"/>
    <w:rsid w:val="0027773D"/>
    <w:rsid w:val="00277EB5"/>
    <w:rsid w:val="00280416"/>
    <w:rsid w:val="00282981"/>
    <w:rsid w:val="00282B43"/>
    <w:rsid w:val="00291A60"/>
    <w:rsid w:val="00291CD5"/>
    <w:rsid w:val="00292919"/>
    <w:rsid w:val="002956C1"/>
    <w:rsid w:val="00297654"/>
    <w:rsid w:val="002A2967"/>
    <w:rsid w:val="002A2DEE"/>
    <w:rsid w:val="002A6A17"/>
    <w:rsid w:val="002A7D04"/>
    <w:rsid w:val="002B2DBB"/>
    <w:rsid w:val="002B3585"/>
    <w:rsid w:val="002C04C5"/>
    <w:rsid w:val="002C4386"/>
    <w:rsid w:val="002C5F2D"/>
    <w:rsid w:val="002D043E"/>
    <w:rsid w:val="002E18C7"/>
    <w:rsid w:val="002F08F6"/>
    <w:rsid w:val="002F23B2"/>
    <w:rsid w:val="002F4201"/>
    <w:rsid w:val="0030162A"/>
    <w:rsid w:val="00303F16"/>
    <w:rsid w:val="003079E2"/>
    <w:rsid w:val="00311FE2"/>
    <w:rsid w:val="00313541"/>
    <w:rsid w:val="00314774"/>
    <w:rsid w:val="00317454"/>
    <w:rsid w:val="00323447"/>
    <w:rsid w:val="00323A89"/>
    <w:rsid w:val="003278C3"/>
    <w:rsid w:val="00333B44"/>
    <w:rsid w:val="00334333"/>
    <w:rsid w:val="00336E7B"/>
    <w:rsid w:val="00337646"/>
    <w:rsid w:val="003421CF"/>
    <w:rsid w:val="00346C97"/>
    <w:rsid w:val="00352FD0"/>
    <w:rsid w:val="00357886"/>
    <w:rsid w:val="00377C95"/>
    <w:rsid w:val="0038125F"/>
    <w:rsid w:val="00383F7E"/>
    <w:rsid w:val="00387904"/>
    <w:rsid w:val="00391FEE"/>
    <w:rsid w:val="003A3DEA"/>
    <w:rsid w:val="003B6122"/>
    <w:rsid w:val="003B61AA"/>
    <w:rsid w:val="003C377D"/>
    <w:rsid w:val="003C4121"/>
    <w:rsid w:val="003D4BE9"/>
    <w:rsid w:val="003E5854"/>
    <w:rsid w:val="003F3EBC"/>
    <w:rsid w:val="003F58E1"/>
    <w:rsid w:val="00407419"/>
    <w:rsid w:val="0041421E"/>
    <w:rsid w:val="0042150C"/>
    <w:rsid w:val="00422B78"/>
    <w:rsid w:val="0043746F"/>
    <w:rsid w:val="00447F02"/>
    <w:rsid w:val="004501D2"/>
    <w:rsid w:val="00450956"/>
    <w:rsid w:val="00457D23"/>
    <w:rsid w:val="004616AF"/>
    <w:rsid w:val="0046728E"/>
    <w:rsid w:val="00470044"/>
    <w:rsid w:val="00471BDA"/>
    <w:rsid w:val="00475792"/>
    <w:rsid w:val="00475D95"/>
    <w:rsid w:val="00482C66"/>
    <w:rsid w:val="00484B76"/>
    <w:rsid w:val="00486924"/>
    <w:rsid w:val="004929B0"/>
    <w:rsid w:val="00493B21"/>
    <w:rsid w:val="004A16A5"/>
    <w:rsid w:val="004A7CAA"/>
    <w:rsid w:val="004B21FB"/>
    <w:rsid w:val="004B41D2"/>
    <w:rsid w:val="004B4C24"/>
    <w:rsid w:val="004B73DC"/>
    <w:rsid w:val="004C718F"/>
    <w:rsid w:val="004D6089"/>
    <w:rsid w:val="004D618D"/>
    <w:rsid w:val="004E2073"/>
    <w:rsid w:val="004E2DDE"/>
    <w:rsid w:val="004E3A31"/>
    <w:rsid w:val="004E61CC"/>
    <w:rsid w:val="004E69C9"/>
    <w:rsid w:val="004E74FD"/>
    <w:rsid w:val="00503B8A"/>
    <w:rsid w:val="0050415D"/>
    <w:rsid w:val="0050547C"/>
    <w:rsid w:val="005107A0"/>
    <w:rsid w:val="00511F59"/>
    <w:rsid w:val="00516A97"/>
    <w:rsid w:val="00516CBF"/>
    <w:rsid w:val="005224DE"/>
    <w:rsid w:val="005277D9"/>
    <w:rsid w:val="00532EE7"/>
    <w:rsid w:val="00533ECD"/>
    <w:rsid w:val="00541018"/>
    <w:rsid w:val="00542E78"/>
    <w:rsid w:val="00543032"/>
    <w:rsid w:val="00544DF0"/>
    <w:rsid w:val="00550CE4"/>
    <w:rsid w:val="00560B94"/>
    <w:rsid w:val="005628A8"/>
    <w:rsid w:val="005634C0"/>
    <w:rsid w:val="00576F00"/>
    <w:rsid w:val="005819AC"/>
    <w:rsid w:val="00581BF5"/>
    <w:rsid w:val="00582496"/>
    <w:rsid w:val="00587CD5"/>
    <w:rsid w:val="005929D9"/>
    <w:rsid w:val="00593866"/>
    <w:rsid w:val="00595116"/>
    <w:rsid w:val="00597A18"/>
    <w:rsid w:val="005A0829"/>
    <w:rsid w:val="005A6D3F"/>
    <w:rsid w:val="005B5238"/>
    <w:rsid w:val="005B5325"/>
    <w:rsid w:val="005C4759"/>
    <w:rsid w:val="005C54B4"/>
    <w:rsid w:val="005C7E29"/>
    <w:rsid w:val="005E20A9"/>
    <w:rsid w:val="005E4876"/>
    <w:rsid w:val="005E5BB9"/>
    <w:rsid w:val="005F1D68"/>
    <w:rsid w:val="005F3908"/>
    <w:rsid w:val="005F4182"/>
    <w:rsid w:val="005F4E6D"/>
    <w:rsid w:val="005F7A40"/>
    <w:rsid w:val="00610AE0"/>
    <w:rsid w:val="006124AD"/>
    <w:rsid w:val="0061277A"/>
    <w:rsid w:val="00613EC0"/>
    <w:rsid w:val="00614A67"/>
    <w:rsid w:val="00623192"/>
    <w:rsid w:val="00627FF5"/>
    <w:rsid w:val="00630457"/>
    <w:rsid w:val="00633CA2"/>
    <w:rsid w:val="006364CF"/>
    <w:rsid w:val="00642723"/>
    <w:rsid w:val="00651A0A"/>
    <w:rsid w:val="006538DB"/>
    <w:rsid w:val="00653F52"/>
    <w:rsid w:val="00655A05"/>
    <w:rsid w:val="00662A87"/>
    <w:rsid w:val="00671407"/>
    <w:rsid w:val="00674087"/>
    <w:rsid w:val="006910A4"/>
    <w:rsid w:val="00691C5B"/>
    <w:rsid w:val="006A1A96"/>
    <w:rsid w:val="006A3202"/>
    <w:rsid w:val="006B0428"/>
    <w:rsid w:val="006B0F61"/>
    <w:rsid w:val="006B10F5"/>
    <w:rsid w:val="006B1FBA"/>
    <w:rsid w:val="006B7412"/>
    <w:rsid w:val="006B7C5D"/>
    <w:rsid w:val="006C39CC"/>
    <w:rsid w:val="006C3D8D"/>
    <w:rsid w:val="006C62B4"/>
    <w:rsid w:val="006C73AD"/>
    <w:rsid w:val="006D00E7"/>
    <w:rsid w:val="006D54AE"/>
    <w:rsid w:val="006D716E"/>
    <w:rsid w:val="006D71D5"/>
    <w:rsid w:val="006E1352"/>
    <w:rsid w:val="006E3DDD"/>
    <w:rsid w:val="006E4E75"/>
    <w:rsid w:val="006E59F6"/>
    <w:rsid w:val="006F0505"/>
    <w:rsid w:val="006F1A66"/>
    <w:rsid w:val="006F7329"/>
    <w:rsid w:val="006F7A64"/>
    <w:rsid w:val="00704234"/>
    <w:rsid w:val="00704DFF"/>
    <w:rsid w:val="00705F3D"/>
    <w:rsid w:val="00707D85"/>
    <w:rsid w:val="007144C5"/>
    <w:rsid w:val="00716CF7"/>
    <w:rsid w:val="00717112"/>
    <w:rsid w:val="00724686"/>
    <w:rsid w:val="00726E54"/>
    <w:rsid w:val="00732B64"/>
    <w:rsid w:val="00734CE9"/>
    <w:rsid w:val="00740447"/>
    <w:rsid w:val="007411F1"/>
    <w:rsid w:val="007432C0"/>
    <w:rsid w:val="00743B14"/>
    <w:rsid w:val="0074646A"/>
    <w:rsid w:val="00752494"/>
    <w:rsid w:val="007601A9"/>
    <w:rsid w:val="00762CFF"/>
    <w:rsid w:val="00766861"/>
    <w:rsid w:val="00771EF5"/>
    <w:rsid w:val="0077667B"/>
    <w:rsid w:val="007772F8"/>
    <w:rsid w:val="007829C0"/>
    <w:rsid w:val="00785B89"/>
    <w:rsid w:val="0079080E"/>
    <w:rsid w:val="00797AF5"/>
    <w:rsid w:val="007A42BA"/>
    <w:rsid w:val="007A66D1"/>
    <w:rsid w:val="007A6BC8"/>
    <w:rsid w:val="007A6E65"/>
    <w:rsid w:val="007B1B1D"/>
    <w:rsid w:val="007C0263"/>
    <w:rsid w:val="007C13AF"/>
    <w:rsid w:val="007C2B4C"/>
    <w:rsid w:val="007C2BC6"/>
    <w:rsid w:val="007C330A"/>
    <w:rsid w:val="007C3C5E"/>
    <w:rsid w:val="007D35CB"/>
    <w:rsid w:val="007D74F8"/>
    <w:rsid w:val="007E0FB9"/>
    <w:rsid w:val="007F2229"/>
    <w:rsid w:val="007F4B79"/>
    <w:rsid w:val="007F5762"/>
    <w:rsid w:val="007F6323"/>
    <w:rsid w:val="007F7304"/>
    <w:rsid w:val="00802D0F"/>
    <w:rsid w:val="00806CBF"/>
    <w:rsid w:val="0081008D"/>
    <w:rsid w:val="00816E44"/>
    <w:rsid w:val="00817FDD"/>
    <w:rsid w:val="0083332D"/>
    <w:rsid w:val="00834709"/>
    <w:rsid w:val="00835B1F"/>
    <w:rsid w:val="00837794"/>
    <w:rsid w:val="008411E2"/>
    <w:rsid w:val="00842BFE"/>
    <w:rsid w:val="00851B63"/>
    <w:rsid w:val="00855968"/>
    <w:rsid w:val="008562CA"/>
    <w:rsid w:val="0086020A"/>
    <w:rsid w:val="0086674E"/>
    <w:rsid w:val="00866DE3"/>
    <w:rsid w:val="0087473A"/>
    <w:rsid w:val="0088126F"/>
    <w:rsid w:val="00881858"/>
    <w:rsid w:val="008839A9"/>
    <w:rsid w:val="008914D4"/>
    <w:rsid w:val="00893F4A"/>
    <w:rsid w:val="008A01CE"/>
    <w:rsid w:val="008A564E"/>
    <w:rsid w:val="008B1C97"/>
    <w:rsid w:val="008C2536"/>
    <w:rsid w:val="008C332C"/>
    <w:rsid w:val="008C5D6A"/>
    <w:rsid w:val="008C68E9"/>
    <w:rsid w:val="008C78F5"/>
    <w:rsid w:val="008E0210"/>
    <w:rsid w:val="008F06E2"/>
    <w:rsid w:val="008F3EA8"/>
    <w:rsid w:val="00915AFA"/>
    <w:rsid w:val="00920E3D"/>
    <w:rsid w:val="00935057"/>
    <w:rsid w:val="00935C9F"/>
    <w:rsid w:val="00935F4C"/>
    <w:rsid w:val="00936944"/>
    <w:rsid w:val="00936EA2"/>
    <w:rsid w:val="00936EC9"/>
    <w:rsid w:val="00941498"/>
    <w:rsid w:val="00941BB6"/>
    <w:rsid w:val="0095406C"/>
    <w:rsid w:val="0095678B"/>
    <w:rsid w:val="00961979"/>
    <w:rsid w:val="00963228"/>
    <w:rsid w:val="00964621"/>
    <w:rsid w:val="00973F11"/>
    <w:rsid w:val="00975D30"/>
    <w:rsid w:val="009846A8"/>
    <w:rsid w:val="009A036B"/>
    <w:rsid w:val="009A1131"/>
    <w:rsid w:val="009A5B37"/>
    <w:rsid w:val="009A73CA"/>
    <w:rsid w:val="009B259C"/>
    <w:rsid w:val="009B274B"/>
    <w:rsid w:val="009B5E94"/>
    <w:rsid w:val="009C2464"/>
    <w:rsid w:val="009C4ABF"/>
    <w:rsid w:val="009C6051"/>
    <w:rsid w:val="009D0011"/>
    <w:rsid w:val="009D0AC1"/>
    <w:rsid w:val="009D4FBC"/>
    <w:rsid w:val="009D6FF9"/>
    <w:rsid w:val="009E1A91"/>
    <w:rsid w:val="009E1FD7"/>
    <w:rsid w:val="009E23AE"/>
    <w:rsid w:val="009E64A9"/>
    <w:rsid w:val="009F49E7"/>
    <w:rsid w:val="009F4F1F"/>
    <w:rsid w:val="009F6037"/>
    <w:rsid w:val="009F6828"/>
    <w:rsid w:val="00A03DB3"/>
    <w:rsid w:val="00A12EF8"/>
    <w:rsid w:val="00A1406B"/>
    <w:rsid w:val="00A15A3F"/>
    <w:rsid w:val="00A21135"/>
    <w:rsid w:val="00A30547"/>
    <w:rsid w:val="00A317DC"/>
    <w:rsid w:val="00A35B31"/>
    <w:rsid w:val="00A42B0D"/>
    <w:rsid w:val="00A44E8A"/>
    <w:rsid w:val="00A50904"/>
    <w:rsid w:val="00A53A2B"/>
    <w:rsid w:val="00A54A59"/>
    <w:rsid w:val="00A55A54"/>
    <w:rsid w:val="00A6669E"/>
    <w:rsid w:val="00A71980"/>
    <w:rsid w:val="00A84E5F"/>
    <w:rsid w:val="00A855DD"/>
    <w:rsid w:val="00A9425A"/>
    <w:rsid w:val="00A9452B"/>
    <w:rsid w:val="00AA28E3"/>
    <w:rsid w:val="00AA36F3"/>
    <w:rsid w:val="00AA3EAD"/>
    <w:rsid w:val="00AA3F8D"/>
    <w:rsid w:val="00AA4C32"/>
    <w:rsid w:val="00AA5450"/>
    <w:rsid w:val="00AA62CF"/>
    <w:rsid w:val="00AA7D06"/>
    <w:rsid w:val="00AB0E3C"/>
    <w:rsid w:val="00AC37AF"/>
    <w:rsid w:val="00AC6567"/>
    <w:rsid w:val="00AD0602"/>
    <w:rsid w:val="00AE2199"/>
    <w:rsid w:val="00AE21E3"/>
    <w:rsid w:val="00AE3442"/>
    <w:rsid w:val="00AE3A69"/>
    <w:rsid w:val="00AE5172"/>
    <w:rsid w:val="00AE654B"/>
    <w:rsid w:val="00AF47DE"/>
    <w:rsid w:val="00B03F87"/>
    <w:rsid w:val="00B040D1"/>
    <w:rsid w:val="00B045B0"/>
    <w:rsid w:val="00B04C13"/>
    <w:rsid w:val="00B0795B"/>
    <w:rsid w:val="00B15915"/>
    <w:rsid w:val="00B17104"/>
    <w:rsid w:val="00B22D6B"/>
    <w:rsid w:val="00B23149"/>
    <w:rsid w:val="00B35731"/>
    <w:rsid w:val="00B36B6D"/>
    <w:rsid w:val="00B37509"/>
    <w:rsid w:val="00B40DC5"/>
    <w:rsid w:val="00B42C27"/>
    <w:rsid w:val="00B545D9"/>
    <w:rsid w:val="00B65C99"/>
    <w:rsid w:val="00B72132"/>
    <w:rsid w:val="00B73800"/>
    <w:rsid w:val="00B76C8E"/>
    <w:rsid w:val="00B84AA0"/>
    <w:rsid w:val="00B874CD"/>
    <w:rsid w:val="00B9685F"/>
    <w:rsid w:val="00B969D1"/>
    <w:rsid w:val="00BA336F"/>
    <w:rsid w:val="00BA724F"/>
    <w:rsid w:val="00BB13A7"/>
    <w:rsid w:val="00BC21B4"/>
    <w:rsid w:val="00BC3833"/>
    <w:rsid w:val="00BC5D49"/>
    <w:rsid w:val="00BD15A1"/>
    <w:rsid w:val="00BE0117"/>
    <w:rsid w:val="00BE0320"/>
    <w:rsid w:val="00BE0B61"/>
    <w:rsid w:val="00BE0C1A"/>
    <w:rsid w:val="00BE1E34"/>
    <w:rsid w:val="00BE2042"/>
    <w:rsid w:val="00BE3653"/>
    <w:rsid w:val="00BE37C9"/>
    <w:rsid w:val="00BE6BCB"/>
    <w:rsid w:val="00BF1ACA"/>
    <w:rsid w:val="00BF4E6A"/>
    <w:rsid w:val="00BF66E2"/>
    <w:rsid w:val="00BF7C8E"/>
    <w:rsid w:val="00C01699"/>
    <w:rsid w:val="00C02129"/>
    <w:rsid w:val="00C03CC7"/>
    <w:rsid w:val="00C1386A"/>
    <w:rsid w:val="00C16AC6"/>
    <w:rsid w:val="00C2194E"/>
    <w:rsid w:val="00C33AAA"/>
    <w:rsid w:val="00C34F1C"/>
    <w:rsid w:val="00C36A9F"/>
    <w:rsid w:val="00C37DD0"/>
    <w:rsid w:val="00C4009E"/>
    <w:rsid w:val="00C4457C"/>
    <w:rsid w:val="00C54FE8"/>
    <w:rsid w:val="00C55848"/>
    <w:rsid w:val="00C62E95"/>
    <w:rsid w:val="00C670A3"/>
    <w:rsid w:val="00C737C5"/>
    <w:rsid w:val="00C73AF6"/>
    <w:rsid w:val="00C743EF"/>
    <w:rsid w:val="00C76DE3"/>
    <w:rsid w:val="00C80DED"/>
    <w:rsid w:val="00C81DBF"/>
    <w:rsid w:val="00C82053"/>
    <w:rsid w:val="00C82B53"/>
    <w:rsid w:val="00C82D6B"/>
    <w:rsid w:val="00C854DE"/>
    <w:rsid w:val="00C87E27"/>
    <w:rsid w:val="00C96409"/>
    <w:rsid w:val="00CA1B38"/>
    <w:rsid w:val="00CA50AD"/>
    <w:rsid w:val="00CB15E0"/>
    <w:rsid w:val="00CB52DE"/>
    <w:rsid w:val="00CB63AC"/>
    <w:rsid w:val="00CC5CE7"/>
    <w:rsid w:val="00CE113C"/>
    <w:rsid w:val="00CE34BE"/>
    <w:rsid w:val="00CE7AFB"/>
    <w:rsid w:val="00CF1C9D"/>
    <w:rsid w:val="00CF6230"/>
    <w:rsid w:val="00CF66B2"/>
    <w:rsid w:val="00D00746"/>
    <w:rsid w:val="00D034BE"/>
    <w:rsid w:val="00D0384A"/>
    <w:rsid w:val="00D04EE8"/>
    <w:rsid w:val="00D10AEC"/>
    <w:rsid w:val="00D20AFA"/>
    <w:rsid w:val="00D2454B"/>
    <w:rsid w:val="00D24669"/>
    <w:rsid w:val="00D264D0"/>
    <w:rsid w:val="00D30999"/>
    <w:rsid w:val="00D37B7D"/>
    <w:rsid w:val="00D40A4C"/>
    <w:rsid w:val="00D4542D"/>
    <w:rsid w:val="00D47FBF"/>
    <w:rsid w:val="00D54236"/>
    <w:rsid w:val="00D57952"/>
    <w:rsid w:val="00D60C4F"/>
    <w:rsid w:val="00D617FC"/>
    <w:rsid w:val="00D6229F"/>
    <w:rsid w:val="00D64D88"/>
    <w:rsid w:val="00D651C6"/>
    <w:rsid w:val="00D671E2"/>
    <w:rsid w:val="00D70176"/>
    <w:rsid w:val="00D70D5D"/>
    <w:rsid w:val="00D742D9"/>
    <w:rsid w:val="00D75CE4"/>
    <w:rsid w:val="00D77C1D"/>
    <w:rsid w:val="00D8543E"/>
    <w:rsid w:val="00D87246"/>
    <w:rsid w:val="00D94A54"/>
    <w:rsid w:val="00D9533F"/>
    <w:rsid w:val="00DA64B9"/>
    <w:rsid w:val="00DB215A"/>
    <w:rsid w:val="00DB3487"/>
    <w:rsid w:val="00DB3A4B"/>
    <w:rsid w:val="00DB6F0D"/>
    <w:rsid w:val="00DC01F9"/>
    <w:rsid w:val="00DC03A8"/>
    <w:rsid w:val="00DC745A"/>
    <w:rsid w:val="00DD114A"/>
    <w:rsid w:val="00DD2A61"/>
    <w:rsid w:val="00DD4E7B"/>
    <w:rsid w:val="00DD5591"/>
    <w:rsid w:val="00DE2DB6"/>
    <w:rsid w:val="00DE5C41"/>
    <w:rsid w:val="00DE5EA7"/>
    <w:rsid w:val="00DE7D37"/>
    <w:rsid w:val="00DF0AF3"/>
    <w:rsid w:val="00DF1719"/>
    <w:rsid w:val="00DF41F1"/>
    <w:rsid w:val="00DF551A"/>
    <w:rsid w:val="00DF62CA"/>
    <w:rsid w:val="00E037AC"/>
    <w:rsid w:val="00E03FC7"/>
    <w:rsid w:val="00E04A04"/>
    <w:rsid w:val="00E07A41"/>
    <w:rsid w:val="00E14AB0"/>
    <w:rsid w:val="00E16F90"/>
    <w:rsid w:val="00E174D2"/>
    <w:rsid w:val="00E23AE2"/>
    <w:rsid w:val="00E25C12"/>
    <w:rsid w:val="00E273B3"/>
    <w:rsid w:val="00E375B9"/>
    <w:rsid w:val="00E41459"/>
    <w:rsid w:val="00E4190B"/>
    <w:rsid w:val="00E43506"/>
    <w:rsid w:val="00E453FF"/>
    <w:rsid w:val="00E474FC"/>
    <w:rsid w:val="00E5461C"/>
    <w:rsid w:val="00E547A1"/>
    <w:rsid w:val="00E63FF6"/>
    <w:rsid w:val="00E6498B"/>
    <w:rsid w:val="00E65508"/>
    <w:rsid w:val="00E73A59"/>
    <w:rsid w:val="00E73EAF"/>
    <w:rsid w:val="00E74D2D"/>
    <w:rsid w:val="00E76F23"/>
    <w:rsid w:val="00E80B15"/>
    <w:rsid w:val="00E817B8"/>
    <w:rsid w:val="00E85D48"/>
    <w:rsid w:val="00E90953"/>
    <w:rsid w:val="00E938A8"/>
    <w:rsid w:val="00E9613F"/>
    <w:rsid w:val="00EA32B8"/>
    <w:rsid w:val="00EA5400"/>
    <w:rsid w:val="00EB1E9E"/>
    <w:rsid w:val="00EB7DE6"/>
    <w:rsid w:val="00EC2C8F"/>
    <w:rsid w:val="00EC4C9B"/>
    <w:rsid w:val="00EC6867"/>
    <w:rsid w:val="00ED28C4"/>
    <w:rsid w:val="00ED6C3D"/>
    <w:rsid w:val="00EE622C"/>
    <w:rsid w:val="00EF0511"/>
    <w:rsid w:val="00EF1635"/>
    <w:rsid w:val="00EF2864"/>
    <w:rsid w:val="00EF7C3D"/>
    <w:rsid w:val="00EF7E2D"/>
    <w:rsid w:val="00F01754"/>
    <w:rsid w:val="00F0259E"/>
    <w:rsid w:val="00F02E32"/>
    <w:rsid w:val="00F0360F"/>
    <w:rsid w:val="00F2133E"/>
    <w:rsid w:val="00F223D6"/>
    <w:rsid w:val="00F25F46"/>
    <w:rsid w:val="00F2780A"/>
    <w:rsid w:val="00F31526"/>
    <w:rsid w:val="00F413A4"/>
    <w:rsid w:val="00F4258E"/>
    <w:rsid w:val="00F42E24"/>
    <w:rsid w:val="00F46363"/>
    <w:rsid w:val="00F4793E"/>
    <w:rsid w:val="00F47C24"/>
    <w:rsid w:val="00F500D9"/>
    <w:rsid w:val="00F536AA"/>
    <w:rsid w:val="00F55DC0"/>
    <w:rsid w:val="00F62875"/>
    <w:rsid w:val="00F673B0"/>
    <w:rsid w:val="00F7274B"/>
    <w:rsid w:val="00F727B1"/>
    <w:rsid w:val="00F74281"/>
    <w:rsid w:val="00F85BB4"/>
    <w:rsid w:val="00F871F8"/>
    <w:rsid w:val="00F95E42"/>
    <w:rsid w:val="00FA2E80"/>
    <w:rsid w:val="00FA7361"/>
    <w:rsid w:val="00FC3274"/>
    <w:rsid w:val="00FC450C"/>
    <w:rsid w:val="00FD3036"/>
    <w:rsid w:val="00FD33EC"/>
    <w:rsid w:val="00FD63BD"/>
    <w:rsid w:val="00FD643C"/>
    <w:rsid w:val="00FD680D"/>
    <w:rsid w:val="00FD7260"/>
    <w:rsid w:val="00FE4E31"/>
    <w:rsid w:val="00FE52AF"/>
    <w:rsid w:val="00FE5F54"/>
    <w:rsid w:val="00FE74AA"/>
    <w:rsid w:val="00FF2456"/>
    <w:rsid w:val="00FF507B"/>
    <w:rsid w:val="00FF7D09"/>
    <w:rsid w:val="00FF7E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E50C0CA-9B56-4703-9E32-37F70C3F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1526"/>
  </w:style>
  <w:style w:type="paragraph" w:styleId="Ttulo1">
    <w:name w:val="heading 1"/>
    <w:basedOn w:val="Normal"/>
    <w:next w:val="Normal"/>
    <w:link w:val="Ttulo1Car"/>
    <w:rsid w:val="00511F59"/>
    <w:pPr>
      <w:keepNext/>
      <w:spacing w:after="0" w:line="360" w:lineRule="auto"/>
      <w:jc w:val="right"/>
      <w:outlineLvl w:val="0"/>
    </w:pPr>
    <w:rPr>
      <w:rFonts w:ascii="Georgia" w:eastAsia="Times New Roman" w:hAnsi="Georgia" w:cs="Times New Roman"/>
      <w:i/>
      <w:i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D35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35CB"/>
    <w:rPr>
      <w:rFonts w:ascii="Tahoma" w:hAnsi="Tahoma" w:cs="Tahoma"/>
      <w:sz w:val="16"/>
      <w:szCs w:val="16"/>
    </w:rPr>
  </w:style>
  <w:style w:type="table" w:styleId="Tablaconcuadrcula">
    <w:name w:val="Table Grid"/>
    <w:basedOn w:val="Tablanormal"/>
    <w:uiPriority w:val="59"/>
    <w:rsid w:val="007D3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42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420F"/>
  </w:style>
  <w:style w:type="paragraph" w:styleId="Piedepgina">
    <w:name w:val="footer"/>
    <w:basedOn w:val="Normal"/>
    <w:link w:val="PiedepginaCar"/>
    <w:uiPriority w:val="99"/>
    <w:semiHidden/>
    <w:unhideWhenUsed/>
    <w:rsid w:val="002342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3420F"/>
  </w:style>
  <w:style w:type="character" w:styleId="Hipervnculo">
    <w:name w:val="Hyperlink"/>
    <w:basedOn w:val="Fuentedeprrafopredeter"/>
    <w:uiPriority w:val="99"/>
    <w:unhideWhenUsed/>
    <w:rsid w:val="00C96409"/>
    <w:rPr>
      <w:color w:val="0000FF" w:themeColor="hyperlink"/>
      <w:u w:val="single"/>
    </w:rPr>
  </w:style>
  <w:style w:type="paragraph" w:styleId="Textonotaalfinal">
    <w:name w:val="endnote text"/>
    <w:basedOn w:val="Normal"/>
    <w:link w:val="TextonotaalfinalCar"/>
    <w:uiPriority w:val="99"/>
    <w:semiHidden/>
    <w:unhideWhenUsed/>
    <w:rsid w:val="00194A7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94A76"/>
    <w:rPr>
      <w:sz w:val="20"/>
      <w:szCs w:val="20"/>
    </w:rPr>
  </w:style>
  <w:style w:type="character" w:styleId="Refdenotaalfinal">
    <w:name w:val="endnote reference"/>
    <w:basedOn w:val="Fuentedeprrafopredeter"/>
    <w:uiPriority w:val="99"/>
    <w:semiHidden/>
    <w:unhideWhenUsed/>
    <w:rsid w:val="00194A76"/>
    <w:rPr>
      <w:vertAlign w:val="superscript"/>
    </w:rPr>
  </w:style>
  <w:style w:type="paragraph" w:styleId="Prrafodelista">
    <w:name w:val="List Paragraph"/>
    <w:basedOn w:val="Normal"/>
    <w:uiPriority w:val="34"/>
    <w:rsid w:val="00C1386A"/>
    <w:pPr>
      <w:ind w:left="720"/>
      <w:contextualSpacing/>
    </w:pPr>
  </w:style>
  <w:style w:type="character" w:customStyle="1" w:styleId="Ttulo1Car">
    <w:name w:val="Título 1 Car"/>
    <w:basedOn w:val="Fuentedeprrafopredeter"/>
    <w:link w:val="Ttulo1"/>
    <w:rsid w:val="00511F59"/>
    <w:rPr>
      <w:rFonts w:ascii="Georgia" w:eastAsia="Times New Roman" w:hAnsi="Georgia" w:cs="Times New Roman"/>
      <w:i/>
      <w:iCs/>
      <w:sz w:val="20"/>
      <w:szCs w:val="20"/>
      <w:lang w:eastAsia="es-ES"/>
    </w:rPr>
  </w:style>
  <w:style w:type="character" w:styleId="nfasis">
    <w:name w:val="Emphasis"/>
    <w:basedOn w:val="Fuentedeprrafopredeter"/>
    <w:rsid w:val="00511F59"/>
    <w:rPr>
      <w:i/>
      <w:iCs/>
    </w:rPr>
  </w:style>
  <w:style w:type="character" w:styleId="Textoennegrita">
    <w:name w:val="Strong"/>
    <w:basedOn w:val="Fuentedeprrafopredeter"/>
    <w:rsid w:val="00511F59"/>
    <w:rPr>
      <w:b/>
      <w:bCs/>
    </w:rPr>
  </w:style>
  <w:style w:type="paragraph" w:customStyle="1" w:styleId="TTULO">
    <w:name w:val="TÍTULO"/>
    <w:basedOn w:val="Normal"/>
    <w:link w:val="TTULOCar"/>
    <w:qFormat/>
    <w:rsid w:val="002C4386"/>
    <w:pPr>
      <w:jc w:val="center"/>
    </w:pPr>
    <w:rPr>
      <w:rFonts w:ascii="Alto Pro Con Bd" w:hAnsi="Alto Pro Con Bd" w:cs="Arial"/>
      <w:color w:val="A71930"/>
      <w:sz w:val="26"/>
      <w:szCs w:val="26"/>
    </w:rPr>
  </w:style>
  <w:style w:type="paragraph" w:customStyle="1" w:styleId="Textottulo">
    <w:name w:val="Texto título"/>
    <w:basedOn w:val="Normal"/>
    <w:link w:val="TextottuloCar"/>
    <w:qFormat/>
    <w:rsid w:val="002C4386"/>
    <w:pPr>
      <w:jc w:val="center"/>
    </w:pPr>
    <w:rPr>
      <w:rFonts w:ascii="Alto Pro Con Bd" w:hAnsi="Alto Pro Con Bd" w:cs="Arial"/>
      <w:color w:val="A71930"/>
      <w:sz w:val="26"/>
      <w:szCs w:val="26"/>
    </w:rPr>
  </w:style>
  <w:style w:type="character" w:customStyle="1" w:styleId="TTULOCar">
    <w:name w:val="TÍTULO Car"/>
    <w:basedOn w:val="Fuentedeprrafopredeter"/>
    <w:link w:val="TTULO"/>
    <w:rsid w:val="002C4386"/>
    <w:rPr>
      <w:rFonts w:ascii="Alto Pro Con Bd" w:hAnsi="Alto Pro Con Bd" w:cs="Arial"/>
      <w:color w:val="A71930"/>
      <w:sz w:val="26"/>
      <w:szCs w:val="26"/>
    </w:rPr>
  </w:style>
  <w:style w:type="paragraph" w:customStyle="1" w:styleId="SUBTTULO">
    <w:name w:val="SUBTÍTULO"/>
    <w:basedOn w:val="Normal"/>
    <w:link w:val="SUBTTULOCar"/>
    <w:qFormat/>
    <w:rsid w:val="002C4386"/>
    <w:pPr>
      <w:jc w:val="center"/>
    </w:pPr>
    <w:rPr>
      <w:rFonts w:ascii="Alto Pro Nor" w:hAnsi="Alto Pro Nor" w:cs="Arial"/>
      <w:color w:val="565A5C"/>
    </w:rPr>
  </w:style>
  <w:style w:type="character" w:customStyle="1" w:styleId="TextottuloCar">
    <w:name w:val="Texto título Car"/>
    <w:basedOn w:val="Fuentedeprrafopredeter"/>
    <w:link w:val="Textottulo"/>
    <w:rsid w:val="002C4386"/>
    <w:rPr>
      <w:rFonts w:ascii="Alto Pro Con Bd" w:hAnsi="Alto Pro Con Bd" w:cs="Arial"/>
      <w:color w:val="A71930"/>
      <w:sz w:val="26"/>
      <w:szCs w:val="26"/>
    </w:rPr>
  </w:style>
  <w:style w:type="paragraph" w:customStyle="1" w:styleId="Textosubttulo">
    <w:name w:val="Texto subtítulo"/>
    <w:basedOn w:val="Normal"/>
    <w:link w:val="TextosubttuloCar"/>
    <w:qFormat/>
    <w:rsid w:val="002C4386"/>
    <w:pPr>
      <w:jc w:val="center"/>
    </w:pPr>
    <w:rPr>
      <w:rFonts w:ascii="Alto Pro Con Bd" w:hAnsi="Alto Pro Con Bd" w:cs="Arial"/>
      <w:color w:val="565A5C"/>
    </w:rPr>
  </w:style>
  <w:style w:type="character" w:customStyle="1" w:styleId="SUBTTULOCar">
    <w:name w:val="SUBTÍTULO Car"/>
    <w:basedOn w:val="Fuentedeprrafopredeter"/>
    <w:link w:val="SUBTTULO"/>
    <w:rsid w:val="002C4386"/>
    <w:rPr>
      <w:rFonts w:ascii="Alto Pro Nor" w:hAnsi="Alto Pro Nor" w:cs="Arial"/>
      <w:color w:val="565A5C"/>
    </w:rPr>
  </w:style>
  <w:style w:type="paragraph" w:customStyle="1" w:styleId="Texto">
    <w:name w:val="Texto"/>
    <w:basedOn w:val="Normal"/>
    <w:link w:val="TextoCar"/>
    <w:qFormat/>
    <w:rsid w:val="002C4386"/>
    <w:pPr>
      <w:jc w:val="both"/>
    </w:pPr>
    <w:rPr>
      <w:rFonts w:ascii="Alto Pro Nor" w:hAnsi="Alto Pro Nor" w:cs="Arial"/>
      <w:color w:val="565A5C"/>
    </w:rPr>
  </w:style>
  <w:style w:type="character" w:customStyle="1" w:styleId="TextosubttuloCar">
    <w:name w:val="Texto subtítulo Car"/>
    <w:basedOn w:val="Fuentedeprrafopredeter"/>
    <w:link w:val="Textosubttulo"/>
    <w:rsid w:val="002C4386"/>
    <w:rPr>
      <w:rFonts w:ascii="Alto Pro Con Bd" w:hAnsi="Alto Pro Con Bd" w:cs="Arial"/>
      <w:color w:val="565A5C"/>
    </w:rPr>
  </w:style>
  <w:style w:type="paragraph" w:styleId="Sinespaciado">
    <w:name w:val="No Spacing"/>
    <w:uiPriority w:val="1"/>
    <w:rsid w:val="002C4386"/>
    <w:pPr>
      <w:spacing w:after="0" w:line="240" w:lineRule="auto"/>
    </w:pPr>
  </w:style>
  <w:style w:type="character" w:customStyle="1" w:styleId="TextoCar">
    <w:name w:val="Texto Car"/>
    <w:basedOn w:val="Fuentedeprrafopredeter"/>
    <w:link w:val="Texto"/>
    <w:rsid w:val="002C4386"/>
    <w:rPr>
      <w:rFonts w:ascii="Alto Pro Nor" w:hAnsi="Alto Pro Nor" w:cs="Arial"/>
      <w:color w:val="565A5C"/>
    </w:rPr>
  </w:style>
  <w:style w:type="paragraph" w:customStyle="1" w:styleId="DatosFundacin">
    <w:name w:val="Datos Fundación"/>
    <w:basedOn w:val="Normal"/>
    <w:link w:val="DatosFundacinCar"/>
    <w:qFormat/>
    <w:rsid w:val="004B73DC"/>
    <w:pPr>
      <w:jc w:val="both"/>
    </w:pPr>
    <w:rPr>
      <w:rFonts w:ascii="Alto Pro Nor" w:hAnsi="Alto Pro Nor" w:cs="Arial"/>
      <w:i/>
      <w:color w:val="565A5C"/>
      <w:sz w:val="18"/>
      <w:szCs w:val="18"/>
    </w:rPr>
  </w:style>
  <w:style w:type="paragraph" w:customStyle="1" w:styleId="DatosFundacinNegrita">
    <w:name w:val="Datos Fundación Negrita"/>
    <w:basedOn w:val="Normal"/>
    <w:link w:val="DatosFundacinNegritaCar"/>
    <w:qFormat/>
    <w:rsid w:val="00915AFA"/>
    <w:pPr>
      <w:ind w:left="284"/>
      <w:jc w:val="both"/>
    </w:pPr>
    <w:rPr>
      <w:rFonts w:ascii="Alto Pro Nor" w:hAnsi="Alto Pro Nor" w:cs="Arial"/>
      <w:b/>
      <w:i/>
      <w:color w:val="565A5C"/>
      <w:sz w:val="18"/>
      <w:szCs w:val="18"/>
    </w:rPr>
  </w:style>
  <w:style w:type="character" w:customStyle="1" w:styleId="DatosFundacinCar">
    <w:name w:val="Datos Fundación Car"/>
    <w:basedOn w:val="Fuentedeprrafopredeter"/>
    <w:link w:val="DatosFundacin"/>
    <w:rsid w:val="004B73DC"/>
    <w:rPr>
      <w:rFonts w:ascii="Alto Pro Nor" w:hAnsi="Alto Pro Nor" w:cs="Arial"/>
      <w:i/>
      <w:color w:val="565A5C"/>
      <w:sz w:val="18"/>
      <w:szCs w:val="18"/>
    </w:rPr>
  </w:style>
  <w:style w:type="character" w:customStyle="1" w:styleId="DatosFundacinNegritaCar">
    <w:name w:val="Datos Fundación Negrita Car"/>
    <w:basedOn w:val="Fuentedeprrafopredeter"/>
    <w:link w:val="DatosFundacinNegrita"/>
    <w:rsid w:val="00915AFA"/>
    <w:rPr>
      <w:rFonts w:ascii="Alto Pro Nor" w:hAnsi="Alto Pro Nor" w:cs="Arial"/>
      <w:b/>
      <w:i/>
      <w:color w:val="565A5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pZZle2i51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ionlabora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rroyo@fundacionlaboral.org" TargetMode="External"/><Relationship Id="rId4" Type="http://schemas.openxmlformats.org/officeDocument/2006/relationships/settings" Target="settings.xml"/><Relationship Id="rId9" Type="http://schemas.openxmlformats.org/officeDocument/2006/relationships/hyperlink" Target="http://construye2020.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fundacionlaboral.org" TargetMode="External"/><Relationship Id="rId1" Type="http://schemas.openxmlformats.org/officeDocument/2006/relationships/hyperlink" Target="http://www.fundacionlaboral.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67DDCB-0881-4823-BE60-6BF07DE7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7</Pages>
  <Words>2152</Words>
  <Characters>11842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FLC</Company>
  <LinksUpToDate>false</LinksUpToDate>
  <CharactersWithSpaces>13967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Logistica05</dc:creator>
  <cp:lastModifiedBy>Beatriz Arroyo Cases</cp:lastModifiedBy>
  <cp:revision>494</cp:revision>
  <cp:lastPrinted>2016-10-04T09:27:00Z</cp:lastPrinted>
  <dcterms:created xsi:type="dcterms:W3CDTF">2016-06-21T12:31:00Z</dcterms:created>
  <dcterms:modified xsi:type="dcterms:W3CDTF">2016-10-04T12:49:00Z</dcterms:modified>
</cp:coreProperties>
</file>